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FC" w:rsidRPr="00C604E2" w:rsidRDefault="00AB24DB" w:rsidP="00030A4E">
      <w:pPr>
        <w:jc w:val="right"/>
        <w:rPr>
          <w:b/>
          <w:sz w:val="27"/>
          <w:szCs w:val="27"/>
        </w:rPr>
      </w:pPr>
      <w:r w:rsidRPr="00C604E2">
        <w:rPr>
          <w:b/>
          <w:sz w:val="27"/>
          <w:szCs w:val="27"/>
        </w:rPr>
        <w:t xml:space="preserve"> </w:t>
      </w:r>
      <w:r w:rsidR="002D12F5" w:rsidRPr="00C604E2">
        <w:rPr>
          <w:b/>
          <w:sz w:val="27"/>
          <w:szCs w:val="27"/>
        </w:rPr>
        <w:t xml:space="preserve">FEDERACIÓN, </w:t>
      </w:r>
      <w:r w:rsidR="00030A4E" w:rsidRPr="00C604E2">
        <w:rPr>
          <w:b/>
          <w:sz w:val="27"/>
          <w:szCs w:val="27"/>
        </w:rPr>
        <w:t>1</w:t>
      </w:r>
      <w:r w:rsidR="00C604E2" w:rsidRPr="00C604E2">
        <w:rPr>
          <w:b/>
          <w:sz w:val="27"/>
          <w:szCs w:val="27"/>
        </w:rPr>
        <w:t>7</w:t>
      </w:r>
      <w:r w:rsidR="002D12F5" w:rsidRPr="00C604E2">
        <w:rPr>
          <w:b/>
          <w:sz w:val="27"/>
          <w:szCs w:val="27"/>
        </w:rPr>
        <w:t xml:space="preserve"> de </w:t>
      </w:r>
      <w:r w:rsidR="00030A4E" w:rsidRPr="00C604E2">
        <w:rPr>
          <w:b/>
          <w:sz w:val="27"/>
          <w:szCs w:val="27"/>
        </w:rPr>
        <w:t>Fe</w:t>
      </w:r>
      <w:r w:rsidR="008E763B" w:rsidRPr="00C604E2">
        <w:rPr>
          <w:b/>
          <w:sz w:val="27"/>
          <w:szCs w:val="27"/>
        </w:rPr>
        <w:t>bre</w:t>
      </w:r>
      <w:r w:rsidR="00030A4E" w:rsidRPr="00C604E2">
        <w:rPr>
          <w:b/>
          <w:sz w:val="27"/>
          <w:szCs w:val="27"/>
        </w:rPr>
        <w:t>ro</w:t>
      </w:r>
      <w:r w:rsidR="002D12F5" w:rsidRPr="00C604E2">
        <w:rPr>
          <w:b/>
          <w:sz w:val="27"/>
          <w:szCs w:val="27"/>
        </w:rPr>
        <w:t xml:space="preserve"> de 2.02</w:t>
      </w:r>
      <w:r w:rsidR="00030A4E" w:rsidRPr="00C604E2">
        <w:rPr>
          <w:b/>
          <w:sz w:val="27"/>
          <w:szCs w:val="27"/>
        </w:rPr>
        <w:t>6</w:t>
      </w:r>
      <w:r w:rsidR="002D12F5" w:rsidRPr="00C604E2">
        <w:rPr>
          <w:b/>
          <w:sz w:val="27"/>
          <w:szCs w:val="27"/>
        </w:rPr>
        <w:t>.-</w:t>
      </w:r>
    </w:p>
    <w:p w:rsidR="00A41C26" w:rsidRPr="00C604E2" w:rsidRDefault="00A41C26" w:rsidP="00071814">
      <w:pPr>
        <w:jc w:val="both"/>
        <w:rPr>
          <w:b/>
          <w:bCs/>
          <w:sz w:val="27"/>
          <w:szCs w:val="27"/>
          <w:u w:val="single"/>
        </w:rPr>
      </w:pPr>
    </w:p>
    <w:p w:rsidR="00071814" w:rsidRPr="00C604E2" w:rsidRDefault="00071814" w:rsidP="00071814">
      <w:pPr>
        <w:jc w:val="both"/>
        <w:rPr>
          <w:b/>
          <w:bCs/>
          <w:sz w:val="27"/>
          <w:szCs w:val="27"/>
          <w:u w:val="single"/>
        </w:rPr>
      </w:pPr>
      <w:r w:rsidRPr="00C604E2">
        <w:rPr>
          <w:b/>
          <w:bCs/>
          <w:sz w:val="27"/>
          <w:szCs w:val="27"/>
          <w:u w:val="single"/>
        </w:rPr>
        <w:t>VISTO:</w:t>
      </w:r>
    </w:p>
    <w:p w:rsidR="00071814" w:rsidRPr="00C604E2" w:rsidRDefault="00030A4E" w:rsidP="008E763B">
      <w:pPr>
        <w:ind w:firstLine="708"/>
        <w:jc w:val="both"/>
        <w:rPr>
          <w:sz w:val="27"/>
          <w:szCs w:val="27"/>
        </w:rPr>
      </w:pPr>
      <w:r w:rsidRPr="00C604E2">
        <w:rPr>
          <w:sz w:val="27"/>
          <w:szCs w:val="27"/>
        </w:rPr>
        <w:t>La</w:t>
      </w:r>
      <w:r w:rsidR="00C604E2" w:rsidRPr="00C604E2">
        <w:rPr>
          <w:sz w:val="27"/>
          <w:szCs w:val="27"/>
        </w:rPr>
        <w:t xml:space="preserve"> necesidad de introducir modificaciones puntuales a la Ordenanza Tributaria vigente</w:t>
      </w:r>
      <w:r w:rsidR="00071814" w:rsidRPr="00C604E2">
        <w:rPr>
          <w:sz w:val="27"/>
          <w:szCs w:val="27"/>
        </w:rPr>
        <w:t>.-</w:t>
      </w:r>
      <w:r w:rsidR="008E763B" w:rsidRPr="00C604E2">
        <w:rPr>
          <w:sz w:val="27"/>
          <w:szCs w:val="27"/>
        </w:rPr>
        <w:t xml:space="preserve"> </w:t>
      </w:r>
      <w:r w:rsidR="00071814" w:rsidRPr="00C604E2">
        <w:rPr>
          <w:b/>
          <w:bCs/>
          <w:sz w:val="27"/>
          <w:szCs w:val="27"/>
          <w:u w:val="single"/>
        </w:rPr>
        <w:t>Y:</w:t>
      </w:r>
    </w:p>
    <w:p w:rsidR="00071814" w:rsidRPr="00C604E2" w:rsidRDefault="00F62D79" w:rsidP="00071814">
      <w:pPr>
        <w:jc w:val="both"/>
        <w:rPr>
          <w:b/>
          <w:bCs/>
          <w:sz w:val="27"/>
          <w:szCs w:val="27"/>
        </w:rPr>
      </w:pPr>
      <w:r w:rsidRPr="00C604E2">
        <w:rPr>
          <w:b/>
          <w:bCs/>
          <w:sz w:val="27"/>
          <w:szCs w:val="27"/>
        </w:rPr>
        <w:t xml:space="preserve"> </w:t>
      </w:r>
    </w:p>
    <w:p w:rsidR="00071814" w:rsidRPr="00C604E2" w:rsidRDefault="00071814" w:rsidP="00071814">
      <w:pPr>
        <w:jc w:val="both"/>
        <w:rPr>
          <w:bCs/>
          <w:sz w:val="27"/>
          <w:szCs w:val="27"/>
          <w:lang w:val="es-ES_tradnl"/>
        </w:rPr>
      </w:pPr>
      <w:r w:rsidRPr="00C604E2">
        <w:rPr>
          <w:b/>
          <w:bCs/>
          <w:sz w:val="27"/>
          <w:szCs w:val="27"/>
          <w:u w:val="single"/>
        </w:rPr>
        <w:t>CONSIDERANDO:</w:t>
      </w:r>
      <w:r w:rsidRPr="00C604E2">
        <w:rPr>
          <w:bCs/>
          <w:sz w:val="27"/>
          <w:szCs w:val="27"/>
          <w:lang w:val="es-ES_tradnl"/>
        </w:rPr>
        <w:t xml:space="preserve"> </w:t>
      </w:r>
    </w:p>
    <w:p w:rsidR="00C604E2" w:rsidRPr="00C604E2" w:rsidRDefault="002B0C6E" w:rsidP="00C604E2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</w:t>
      </w:r>
      <w:r w:rsidR="00C604E2" w:rsidRPr="00C604E2">
        <w:rPr>
          <w:bCs/>
          <w:sz w:val="27"/>
          <w:szCs w:val="27"/>
        </w:rPr>
        <w:t xml:space="preserve"> las condiciones económicas generales del país han sufrido variaciones significativas que impactan directamente en la capacidad contributiva de los vecinos y en los costos que debe afrontar el Municipio para la adecuada prestación de los servicios públicos.</w:t>
      </w:r>
    </w:p>
    <w:p w:rsidR="00C604E2" w:rsidRPr="00C604E2" w:rsidRDefault="00C604E2" w:rsidP="00C604E2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 resulta necesario realizar ajustes específicos en determinados tramos de avalúos y en la Tasa por Servicios Sanitarios a fin de preservar la equidad tributaria y la sustentabilidad financiera del Estado municipal.</w:t>
      </w:r>
    </w:p>
    <w:p w:rsidR="00C604E2" w:rsidRPr="00C604E2" w:rsidRDefault="00C604E2" w:rsidP="00C604E2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 las modificaciones propuestas no alteran la estructura general del régimen tributario vigente, sino que responden a una adecuación razonable y necesaria en el contexto económico actual.</w:t>
      </w:r>
    </w:p>
    <w:p w:rsidR="00C604E2" w:rsidRPr="00C604E2" w:rsidRDefault="00C604E2" w:rsidP="00C604E2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 resulta necesario establecer topes máximos para una mejor distribución de la carga tributaria entre los contribuyentes.</w:t>
      </w:r>
    </w:p>
    <w:p w:rsidR="00C604E2" w:rsidRPr="00C604E2" w:rsidRDefault="00C604E2" w:rsidP="00C604E2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 se considera oportuno ajustar los adicionales aplicables a terrenos baldíos, incentivando su mantenimiento y reduciendo los porcentajes máximos aplicables.</w:t>
      </w:r>
    </w:p>
    <w:p w:rsidR="00C604E2" w:rsidRPr="00C604E2" w:rsidRDefault="00C604E2" w:rsidP="00C604E2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 el dictado de la presente medida se efectúa en ejercicio de las atribuciones conferidas por la Ley Orgánica de Municipios Nº 10.027.</w:t>
      </w:r>
    </w:p>
    <w:p w:rsidR="002B0C6E" w:rsidRPr="00C604E2" w:rsidRDefault="00C604E2" w:rsidP="00C604E2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 corresponde al Honorable Concejo Deliberante el tratamiento de las reformas a la Ordenanza Tributaria.</w:t>
      </w:r>
    </w:p>
    <w:p w:rsidR="00030A4E" w:rsidRPr="00C604E2" w:rsidRDefault="00071814" w:rsidP="00030A4E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</w:t>
      </w:r>
      <w:r w:rsidR="008171FC" w:rsidRPr="00C604E2">
        <w:rPr>
          <w:bCs/>
          <w:sz w:val="27"/>
          <w:szCs w:val="27"/>
        </w:rPr>
        <w:t xml:space="preserve"> en la I</w:t>
      </w:r>
      <w:r w:rsidR="00C604E2" w:rsidRPr="00C604E2">
        <w:rPr>
          <w:bCs/>
          <w:sz w:val="27"/>
          <w:szCs w:val="27"/>
        </w:rPr>
        <w:t>I</w:t>
      </w:r>
      <w:r w:rsidR="00CD7128" w:rsidRPr="00C604E2">
        <w:rPr>
          <w:bCs/>
          <w:sz w:val="27"/>
          <w:szCs w:val="27"/>
        </w:rPr>
        <w:t xml:space="preserve"> SESIÓN E</w:t>
      </w:r>
      <w:r w:rsidR="00B5597F" w:rsidRPr="00C604E2">
        <w:rPr>
          <w:bCs/>
          <w:sz w:val="27"/>
          <w:szCs w:val="27"/>
        </w:rPr>
        <w:t>X</w:t>
      </w:r>
      <w:r w:rsidR="00CD7128" w:rsidRPr="00C604E2">
        <w:rPr>
          <w:bCs/>
          <w:sz w:val="27"/>
          <w:szCs w:val="27"/>
        </w:rPr>
        <w:t xml:space="preserve">TRAORDINARIA del corriente año llevada a cabo el día </w:t>
      </w:r>
      <w:r w:rsidR="00030A4E" w:rsidRPr="00C604E2">
        <w:rPr>
          <w:bCs/>
          <w:sz w:val="27"/>
          <w:szCs w:val="27"/>
        </w:rPr>
        <w:t>1</w:t>
      </w:r>
      <w:r w:rsidR="00C604E2" w:rsidRPr="00C604E2">
        <w:rPr>
          <w:bCs/>
          <w:sz w:val="27"/>
          <w:szCs w:val="27"/>
        </w:rPr>
        <w:t>7</w:t>
      </w:r>
      <w:r w:rsidR="00CD7128" w:rsidRPr="00C604E2">
        <w:rPr>
          <w:bCs/>
          <w:sz w:val="27"/>
          <w:szCs w:val="27"/>
        </w:rPr>
        <w:t xml:space="preserve"> de </w:t>
      </w:r>
      <w:r w:rsidR="00AC32BD">
        <w:rPr>
          <w:bCs/>
          <w:sz w:val="27"/>
          <w:szCs w:val="27"/>
        </w:rPr>
        <w:t>f</w:t>
      </w:r>
      <w:r w:rsidR="00030A4E" w:rsidRPr="00C604E2">
        <w:rPr>
          <w:bCs/>
          <w:sz w:val="27"/>
          <w:szCs w:val="27"/>
        </w:rPr>
        <w:t>e</w:t>
      </w:r>
      <w:r w:rsidR="00CD7128" w:rsidRPr="00C604E2">
        <w:rPr>
          <w:bCs/>
          <w:sz w:val="27"/>
          <w:szCs w:val="27"/>
        </w:rPr>
        <w:t>bre</w:t>
      </w:r>
      <w:r w:rsidR="00030A4E" w:rsidRPr="00C604E2">
        <w:rPr>
          <w:bCs/>
          <w:sz w:val="27"/>
          <w:szCs w:val="27"/>
        </w:rPr>
        <w:t>ro</w:t>
      </w:r>
      <w:r w:rsidR="00CD7128" w:rsidRPr="00C604E2">
        <w:rPr>
          <w:bCs/>
          <w:sz w:val="27"/>
          <w:szCs w:val="27"/>
        </w:rPr>
        <w:t xml:space="preserve"> de 202</w:t>
      </w:r>
      <w:r w:rsidR="00030A4E" w:rsidRPr="00C604E2">
        <w:rPr>
          <w:bCs/>
          <w:sz w:val="27"/>
          <w:szCs w:val="27"/>
        </w:rPr>
        <w:t>6</w:t>
      </w:r>
      <w:r w:rsidR="00CD7128" w:rsidRPr="00C604E2">
        <w:rPr>
          <w:bCs/>
          <w:sz w:val="27"/>
          <w:szCs w:val="27"/>
        </w:rPr>
        <w:t xml:space="preserve">, fue aprobada por </w:t>
      </w:r>
      <w:r w:rsidR="00C604E2" w:rsidRPr="00C604E2">
        <w:rPr>
          <w:bCs/>
          <w:sz w:val="27"/>
          <w:szCs w:val="27"/>
        </w:rPr>
        <w:t>mayoría mediante Dictamen de Comisión,</w:t>
      </w:r>
      <w:r w:rsidR="00CD7128" w:rsidRPr="00C604E2">
        <w:rPr>
          <w:bCs/>
          <w:sz w:val="27"/>
          <w:szCs w:val="27"/>
        </w:rPr>
        <w:t xml:space="preserve"> la presente Ordenanza propuesta por el Departamento Ejecutivo.-</w:t>
      </w:r>
    </w:p>
    <w:p w:rsidR="00A41C26" w:rsidRPr="00C604E2" w:rsidRDefault="00A41C26" w:rsidP="00071814">
      <w:pPr>
        <w:ind w:firstLine="708"/>
        <w:jc w:val="both"/>
        <w:rPr>
          <w:b/>
          <w:bCs/>
          <w:sz w:val="27"/>
          <w:szCs w:val="27"/>
          <w:u w:val="single"/>
        </w:rPr>
      </w:pPr>
    </w:p>
    <w:p w:rsidR="00071814" w:rsidRPr="00C604E2" w:rsidRDefault="00071814" w:rsidP="00071814">
      <w:pPr>
        <w:ind w:firstLine="708"/>
        <w:jc w:val="both"/>
        <w:rPr>
          <w:bCs/>
          <w:sz w:val="27"/>
          <w:szCs w:val="27"/>
          <w:u w:val="single"/>
        </w:rPr>
      </w:pPr>
      <w:r w:rsidRPr="00C604E2">
        <w:rPr>
          <w:b/>
          <w:bCs/>
          <w:sz w:val="27"/>
          <w:szCs w:val="27"/>
          <w:u w:val="single"/>
        </w:rPr>
        <w:t>POR ELLO:</w:t>
      </w:r>
    </w:p>
    <w:p w:rsidR="00071814" w:rsidRPr="00C604E2" w:rsidRDefault="00071814" w:rsidP="00071814">
      <w:pPr>
        <w:jc w:val="center"/>
        <w:rPr>
          <w:b/>
          <w:bCs/>
          <w:sz w:val="27"/>
          <w:szCs w:val="27"/>
        </w:rPr>
      </w:pPr>
      <w:r w:rsidRPr="00C604E2">
        <w:rPr>
          <w:b/>
          <w:bCs/>
          <w:sz w:val="27"/>
          <w:szCs w:val="27"/>
        </w:rPr>
        <w:t>EL HONORABLE CONCEJO DELIBERANTE DE LA MUNICIPALIDAD DE FEDERACIÓN SANCIONA CON FUERZA DE</w:t>
      </w:r>
    </w:p>
    <w:p w:rsidR="00071814" w:rsidRPr="00C604E2" w:rsidRDefault="00071814" w:rsidP="00071814">
      <w:pPr>
        <w:ind w:firstLine="708"/>
        <w:jc w:val="center"/>
        <w:rPr>
          <w:b/>
          <w:bCs/>
          <w:sz w:val="27"/>
          <w:szCs w:val="27"/>
          <w:u w:val="single"/>
        </w:rPr>
      </w:pPr>
      <w:r w:rsidRPr="00C604E2">
        <w:rPr>
          <w:b/>
          <w:bCs/>
          <w:sz w:val="27"/>
          <w:szCs w:val="27"/>
          <w:u w:val="single"/>
        </w:rPr>
        <w:t>O R D E N A N Z A:</w:t>
      </w:r>
    </w:p>
    <w:p w:rsidR="00071814" w:rsidRPr="00C604E2" w:rsidRDefault="00071814" w:rsidP="00071814">
      <w:pPr>
        <w:ind w:firstLine="708"/>
        <w:jc w:val="center"/>
        <w:rPr>
          <w:b/>
          <w:bCs/>
          <w:sz w:val="27"/>
          <w:szCs w:val="27"/>
          <w:u w:val="single"/>
        </w:rPr>
      </w:pPr>
    </w:p>
    <w:p w:rsidR="00C604E2" w:rsidRPr="00C604E2" w:rsidRDefault="00071814" w:rsidP="00C604E2">
      <w:pPr>
        <w:jc w:val="both"/>
        <w:rPr>
          <w:sz w:val="27"/>
          <w:szCs w:val="27"/>
        </w:rPr>
      </w:pPr>
      <w:r w:rsidRPr="00C604E2">
        <w:rPr>
          <w:b/>
          <w:bCs/>
          <w:sz w:val="27"/>
          <w:szCs w:val="27"/>
          <w:u w:val="single"/>
        </w:rPr>
        <w:t>ARTÍCULO 1º)</w:t>
      </w:r>
      <w:r w:rsidR="009F2C9B" w:rsidRPr="00C604E2">
        <w:rPr>
          <w:sz w:val="27"/>
          <w:szCs w:val="27"/>
        </w:rPr>
        <w:t xml:space="preserve">  </w:t>
      </w:r>
      <w:r w:rsidR="006D29BB" w:rsidRPr="00C604E2">
        <w:rPr>
          <w:sz w:val="27"/>
          <w:szCs w:val="27"/>
        </w:rPr>
        <w:t>Modificase</w:t>
      </w:r>
      <w:r w:rsidR="00C604E2" w:rsidRPr="00C604E2">
        <w:rPr>
          <w:sz w:val="27"/>
          <w:szCs w:val="27"/>
        </w:rPr>
        <w:t xml:space="preserve"> el Artículo Nº 1 de la ORDENANZA TRIBUTARIA ANUAL </w:t>
      </w:r>
      <w:r w:rsidR="00AC32BD" w:rsidRPr="00AC32BD">
        <w:rPr>
          <w:b/>
          <w:sz w:val="27"/>
          <w:szCs w:val="27"/>
        </w:rPr>
        <w:t>-</w:t>
      </w:r>
      <w:r w:rsidR="00C604E2" w:rsidRPr="00C604E2">
        <w:rPr>
          <w:sz w:val="27"/>
          <w:szCs w:val="27"/>
        </w:rPr>
        <w:t xml:space="preserve"> PERIODO FISCAL AÑO 2026 (Ordenanza Nº 2.605 </w:t>
      </w:r>
      <w:r w:rsidR="00C604E2" w:rsidRPr="00AC32BD">
        <w:rPr>
          <w:b/>
          <w:sz w:val="27"/>
          <w:szCs w:val="27"/>
        </w:rPr>
        <w:t>-</w:t>
      </w:r>
      <w:r w:rsidR="00C604E2" w:rsidRPr="00C604E2">
        <w:rPr>
          <w:sz w:val="27"/>
          <w:szCs w:val="27"/>
        </w:rPr>
        <w:t xml:space="preserve"> H.C.D.), el cual quedará redactado de la siguiente manera:</w:t>
      </w:r>
    </w:p>
    <w:p w:rsidR="00C604E2" w:rsidRPr="00C604E2" w:rsidRDefault="00C604E2" w:rsidP="00C604E2">
      <w:pPr>
        <w:jc w:val="center"/>
        <w:rPr>
          <w:sz w:val="27"/>
          <w:szCs w:val="27"/>
        </w:rPr>
      </w:pPr>
      <w:r w:rsidRPr="00C604E2">
        <w:rPr>
          <w:b/>
          <w:sz w:val="27"/>
          <w:szCs w:val="27"/>
        </w:rPr>
        <w:lastRenderedPageBreak/>
        <w:t>TITULO I</w:t>
      </w:r>
      <w:r w:rsidRPr="00C604E2">
        <w:rPr>
          <w:b/>
          <w:sz w:val="27"/>
          <w:szCs w:val="27"/>
        </w:rPr>
        <w:br/>
      </w:r>
      <w:r w:rsidR="006D29BB">
        <w:rPr>
          <w:b/>
          <w:sz w:val="27"/>
          <w:szCs w:val="27"/>
        </w:rPr>
        <w:t>“</w:t>
      </w:r>
      <w:r w:rsidRPr="00C604E2">
        <w:rPr>
          <w:b/>
          <w:sz w:val="27"/>
          <w:szCs w:val="27"/>
        </w:rPr>
        <w:t>TASA POR ALUMBRADO BARRIDO, LIMPIEZA Y MANTENIMIENTO DE LA TRAMA VIAL</w:t>
      </w:r>
      <w:r w:rsidR="006D29BB">
        <w:rPr>
          <w:b/>
          <w:sz w:val="27"/>
          <w:szCs w:val="27"/>
        </w:rPr>
        <w:t>”</w:t>
      </w:r>
    </w:p>
    <w:p w:rsidR="00C604E2" w:rsidRPr="00C604E2" w:rsidRDefault="00C604E2" w:rsidP="00C604E2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</w:rPr>
        <w:t xml:space="preserve">Artículo Nº 1: </w:t>
      </w:r>
      <w:r w:rsidRPr="00C604E2">
        <w:rPr>
          <w:sz w:val="27"/>
          <w:szCs w:val="27"/>
        </w:rPr>
        <w:t>Conforme con lo establecido en el Nuevo Código Tributario Municipal - Parte Especial - TASA POR ALUMBRADO, BARRIDO, LIMPIEZA Y MANTENIMIENTO DE LA TRAMA VIAL, en los Artículos 79º a 91º, por las propiedades ubicadas en zonas establecidas dentro del Ejido Municipal, el monto en concepto de la Tasa por Alumbrado, Barrido, Limpieza y Conservación de la Vía Pública, se determinará sobre la base del Avalúo Fiscal 2025.</w:t>
      </w:r>
    </w:p>
    <w:p w:rsidR="00C604E2" w:rsidRPr="00C604E2" w:rsidRDefault="00C604E2" w:rsidP="00C604E2">
      <w:pPr>
        <w:jc w:val="both"/>
        <w:rPr>
          <w:sz w:val="27"/>
          <w:szCs w:val="27"/>
        </w:rPr>
      </w:pPr>
      <w:r w:rsidRPr="00C604E2">
        <w:rPr>
          <w:sz w:val="27"/>
          <w:szCs w:val="27"/>
        </w:rPr>
        <w:t>A tal efecto se establece, alícuotas a aplicar y tasa mínima y máxima, las que se consignan en el siguiente detalle:</w:t>
      </w:r>
    </w:p>
    <w:tbl>
      <w:tblPr>
        <w:tblW w:w="0" w:type="auto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</w:tblGrid>
      <w:tr w:rsidR="00C604E2" w:rsidRPr="00C604E2" w:rsidTr="00C604E2">
        <w:tc>
          <w:tcPr>
            <w:tcW w:w="4320" w:type="dxa"/>
            <w:gridSpan w:val="2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AVALÚOS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ALÍCUOTA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VALOR</w:t>
            </w:r>
          </w:p>
        </w:tc>
      </w:tr>
      <w:tr w:rsidR="00C604E2" w:rsidRPr="00C604E2" w:rsidTr="00C604E2"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DESDE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HASTA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</w:tr>
      <w:tr w:rsidR="00C604E2" w:rsidRPr="00C604E2" w:rsidTr="00C604E2"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$ 11.365.000,00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$ 22.730,00</w:t>
            </w:r>
          </w:p>
        </w:tc>
      </w:tr>
      <w:tr w:rsidR="00C604E2" w:rsidRPr="00C604E2" w:rsidTr="00C604E2"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$ 11.365.000,00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$ 120.000.000,00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0,20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</w:tr>
      <w:tr w:rsidR="00C604E2" w:rsidRPr="00C604E2" w:rsidTr="00C604E2"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$ 120.000.000,00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$ 240.000,00</w:t>
            </w:r>
          </w:p>
        </w:tc>
      </w:tr>
    </w:tbl>
    <w:p w:rsidR="00C604E2" w:rsidRPr="00C604E2" w:rsidRDefault="00C604E2" w:rsidP="00C604E2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</w:rPr>
        <w:br/>
      </w:r>
      <w:r w:rsidRPr="00C604E2">
        <w:rPr>
          <w:b/>
          <w:sz w:val="27"/>
          <w:szCs w:val="27"/>
          <w:u w:val="single"/>
        </w:rPr>
        <w:t>ARTÍCULO 2º.-</w:t>
      </w:r>
      <w:r w:rsidRPr="00C604E2">
        <w:rPr>
          <w:b/>
          <w:sz w:val="27"/>
          <w:szCs w:val="27"/>
        </w:rPr>
        <w:t xml:space="preserve"> </w:t>
      </w:r>
      <w:r w:rsidR="006D29BB" w:rsidRPr="00C604E2">
        <w:rPr>
          <w:sz w:val="27"/>
          <w:szCs w:val="27"/>
        </w:rPr>
        <w:t>Modificase</w:t>
      </w:r>
      <w:r w:rsidRPr="00C604E2">
        <w:rPr>
          <w:sz w:val="27"/>
          <w:szCs w:val="27"/>
        </w:rPr>
        <w:t xml:space="preserve"> el Artículo Nº 2 de la ORDENANZA TRIBUTARIA ANUAL – PERIODO FISCAL AÑO 2026 (Ordenanza Nº 2.605 - H.C.D.), el cual quedará redactado de la siguiente manera:</w:t>
      </w:r>
    </w:p>
    <w:p w:rsidR="00C604E2" w:rsidRPr="00C604E2" w:rsidRDefault="00C604E2" w:rsidP="00C604E2">
      <w:pPr>
        <w:jc w:val="center"/>
        <w:rPr>
          <w:sz w:val="27"/>
          <w:szCs w:val="27"/>
        </w:rPr>
      </w:pPr>
      <w:r w:rsidRPr="00C604E2">
        <w:rPr>
          <w:b/>
          <w:sz w:val="27"/>
          <w:szCs w:val="27"/>
        </w:rPr>
        <w:t>TITULO II</w:t>
      </w:r>
      <w:r w:rsidRPr="00C604E2">
        <w:rPr>
          <w:b/>
          <w:sz w:val="27"/>
          <w:szCs w:val="27"/>
        </w:rPr>
        <w:br/>
      </w:r>
      <w:r w:rsidR="006D29BB">
        <w:rPr>
          <w:b/>
          <w:sz w:val="27"/>
          <w:szCs w:val="27"/>
        </w:rPr>
        <w:t>“</w:t>
      </w:r>
      <w:r w:rsidRPr="00C604E2">
        <w:rPr>
          <w:b/>
          <w:sz w:val="27"/>
          <w:szCs w:val="27"/>
        </w:rPr>
        <w:t>TASA POR SERVICIOS SANITARIOS</w:t>
      </w:r>
      <w:r w:rsidR="006D29BB">
        <w:rPr>
          <w:b/>
          <w:sz w:val="27"/>
          <w:szCs w:val="27"/>
        </w:rPr>
        <w:t>”</w:t>
      </w:r>
    </w:p>
    <w:p w:rsidR="00C604E2" w:rsidRPr="00C604E2" w:rsidRDefault="00C604E2" w:rsidP="00C604E2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</w:rPr>
        <w:t xml:space="preserve">Artículo Nº 2: </w:t>
      </w:r>
      <w:r w:rsidRPr="00C604E2">
        <w:rPr>
          <w:sz w:val="27"/>
          <w:szCs w:val="27"/>
        </w:rPr>
        <w:t>Conforme con lo establecido en el Nuevo Código Tributario Municipal - Parte Especial - Título II - TASA POR SERVICIOS SANITARIOS, en los Artículos 92º a 103º por las propiedades ubicadas en las zonas establecidas dentro del Ejido Municipal por los servicios habilitados y/o con servicios efectivamente instalados, el monto en concepto de la tasa por servicios sanitarios se determinará sobre la base del Avalúo Fiscal 2025.</w:t>
      </w:r>
    </w:p>
    <w:p w:rsidR="00C604E2" w:rsidRPr="00C604E2" w:rsidRDefault="00C604E2" w:rsidP="00C604E2">
      <w:pPr>
        <w:jc w:val="both"/>
        <w:rPr>
          <w:sz w:val="27"/>
          <w:szCs w:val="27"/>
        </w:rPr>
      </w:pPr>
      <w:r w:rsidRPr="00C604E2">
        <w:rPr>
          <w:sz w:val="27"/>
          <w:szCs w:val="27"/>
        </w:rPr>
        <w:t>A tal efecto se establece, alícuotas a aplicar y tasa mínima y máxima, las que se consignan en el siguiente detalle:</w:t>
      </w:r>
    </w:p>
    <w:tbl>
      <w:tblPr>
        <w:tblW w:w="0" w:type="auto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</w:tblGrid>
      <w:tr w:rsidR="00C604E2" w:rsidRPr="00C604E2" w:rsidTr="00C604E2">
        <w:tc>
          <w:tcPr>
            <w:tcW w:w="4320" w:type="dxa"/>
            <w:gridSpan w:val="2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AVALÚOS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ALÍCUOTA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VALOR</w:t>
            </w:r>
          </w:p>
        </w:tc>
      </w:tr>
      <w:tr w:rsidR="00C604E2" w:rsidRPr="00C604E2" w:rsidTr="00C604E2"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DESDE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HASTA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</w:tr>
      <w:tr w:rsidR="00C604E2" w:rsidRPr="00C604E2" w:rsidTr="00C604E2"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$ 11.365</w:t>
            </w:r>
            <w:r>
              <w:rPr>
                <w:sz w:val="27"/>
                <w:szCs w:val="27"/>
              </w:rPr>
              <w:t>.</w:t>
            </w:r>
            <w:r w:rsidRPr="00C604E2">
              <w:rPr>
                <w:sz w:val="27"/>
                <w:szCs w:val="27"/>
              </w:rPr>
              <w:t>000,00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$ 11.365,00</w:t>
            </w:r>
          </w:p>
        </w:tc>
      </w:tr>
      <w:tr w:rsidR="00C604E2" w:rsidRPr="00C604E2" w:rsidTr="00C604E2"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$ 11.365.000,00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$ 120.000.000,00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0,10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</w:tr>
      <w:tr w:rsidR="00C604E2" w:rsidRPr="00C604E2" w:rsidTr="00C604E2"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$ 120.000.000,00</w:t>
            </w: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</w:p>
        </w:tc>
        <w:tc>
          <w:tcPr>
            <w:tcW w:w="2160" w:type="dxa"/>
          </w:tcPr>
          <w:p w:rsidR="00C604E2" w:rsidRPr="00C604E2" w:rsidRDefault="00C604E2" w:rsidP="00156027">
            <w:pPr>
              <w:rPr>
                <w:sz w:val="27"/>
                <w:szCs w:val="27"/>
              </w:rPr>
            </w:pPr>
            <w:r w:rsidRPr="00C604E2">
              <w:rPr>
                <w:sz w:val="27"/>
                <w:szCs w:val="27"/>
              </w:rPr>
              <w:t>$ 120.000,00</w:t>
            </w:r>
          </w:p>
        </w:tc>
      </w:tr>
    </w:tbl>
    <w:p w:rsidR="00C604E2" w:rsidRPr="00C604E2" w:rsidRDefault="00C604E2" w:rsidP="00C604E2">
      <w:pPr>
        <w:jc w:val="both"/>
        <w:rPr>
          <w:sz w:val="27"/>
          <w:szCs w:val="27"/>
        </w:rPr>
      </w:pPr>
      <w:r w:rsidRPr="00C604E2">
        <w:rPr>
          <w:i/>
          <w:sz w:val="27"/>
          <w:szCs w:val="27"/>
        </w:rPr>
        <w:t>* Según lo dispuesto por el Código Tributario, los inmuebles con edificación o sin ella, que tengan disponible los servicios, con prescindencia de la utilización o no de los mismos, deben abonar el monto en concepto de la tasa por servicios sanitarios.</w:t>
      </w:r>
    </w:p>
    <w:p w:rsidR="00C604E2" w:rsidRPr="00C604E2" w:rsidRDefault="00C604E2" w:rsidP="00C604E2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  <w:u w:val="single"/>
        </w:rPr>
        <w:lastRenderedPageBreak/>
        <w:t>ARTÍCULO 3º.-</w:t>
      </w:r>
      <w:r w:rsidRPr="00C604E2">
        <w:rPr>
          <w:b/>
          <w:sz w:val="27"/>
          <w:szCs w:val="27"/>
        </w:rPr>
        <w:t xml:space="preserve"> </w:t>
      </w:r>
      <w:r w:rsidR="006D29BB" w:rsidRPr="00C604E2">
        <w:rPr>
          <w:sz w:val="27"/>
          <w:szCs w:val="27"/>
        </w:rPr>
        <w:t>Modificase</w:t>
      </w:r>
      <w:r w:rsidRPr="00C604E2">
        <w:rPr>
          <w:sz w:val="27"/>
          <w:szCs w:val="27"/>
        </w:rPr>
        <w:t xml:space="preserve"> el Artículo Nº 6 de la ORDENANZA TRIBUTARIA ANUAL – PERIODO FISCAL AÑO 2026 (Ordenanza Nº 2.605 - H.C.D.), el cual quedará redactado de la siguiente manera:</w:t>
      </w:r>
    </w:p>
    <w:p w:rsidR="00C604E2" w:rsidRDefault="00C604E2" w:rsidP="00C604E2">
      <w:pPr>
        <w:jc w:val="both"/>
        <w:rPr>
          <w:b/>
          <w:sz w:val="27"/>
          <w:szCs w:val="27"/>
        </w:rPr>
      </w:pPr>
      <w:r w:rsidRPr="00C604E2">
        <w:rPr>
          <w:b/>
          <w:sz w:val="27"/>
          <w:szCs w:val="27"/>
        </w:rPr>
        <w:t xml:space="preserve">Artículo Nº 6: </w:t>
      </w:r>
    </w:p>
    <w:p w:rsidR="00C604E2" w:rsidRDefault="00C604E2" w:rsidP="00C604E2">
      <w:pPr>
        <w:jc w:val="both"/>
        <w:rPr>
          <w:sz w:val="27"/>
          <w:szCs w:val="27"/>
        </w:rPr>
      </w:pPr>
      <w:r>
        <w:rPr>
          <w:b/>
          <w:sz w:val="27"/>
          <w:szCs w:val="27"/>
        </w:rPr>
        <w:t>“</w:t>
      </w:r>
      <w:r w:rsidRPr="00C604E2">
        <w:rPr>
          <w:sz w:val="27"/>
          <w:szCs w:val="27"/>
        </w:rPr>
        <w:t>La tasa se aplicará con un adicional de hasta ciento cincuenta por ciento (150%) en el caso de terrenos baldíos que posean cerramiento perimetral y se encuentren en buen estado de higiene y conservación, lo que deberá ser constatado por el Municipio a solicitud de sus propietarios.</w:t>
      </w:r>
    </w:p>
    <w:p w:rsidR="00C604E2" w:rsidRDefault="00C604E2" w:rsidP="00C604E2">
      <w:pPr>
        <w:jc w:val="both"/>
        <w:rPr>
          <w:sz w:val="27"/>
          <w:szCs w:val="27"/>
        </w:rPr>
      </w:pPr>
      <w:r w:rsidRPr="00C604E2">
        <w:rPr>
          <w:sz w:val="27"/>
          <w:szCs w:val="27"/>
        </w:rPr>
        <w:t>En caso de que el contribuyente hubiera optado por el pago anual y, con posterioridad a la constatación, se verifique el incumplimiento de las condiciones de mantenimiento exigidas, se procederá al reajuste correspondiente, aplicándose un adicional de hasta doscientos cincuenta por ciento (250%)”.</w:t>
      </w:r>
    </w:p>
    <w:p w:rsidR="00C604E2" w:rsidRDefault="00C604E2" w:rsidP="00C604E2">
      <w:pPr>
        <w:jc w:val="both"/>
        <w:rPr>
          <w:sz w:val="27"/>
          <w:szCs w:val="27"/>
        </w:rPr>
      </w:pPr>
      <w:r w:rsidRPr="00C604E2">
        <w:rPr>
          <w:sz w:val="27"/>
          <w:szCs w:val="27"/>
        </w:rPr>
        <w:t>Los terrenos que no posean cerramiento perimetral o no se encuentren en buen estado de higiene y conservación estarán sujetos a un adicional de  hasta el doscientos cincuenta por ciento (250%).</w:t>
      </w:r>
    </w:p>
    <w:p w:rsidR="00C604E2" w:rsidRPr="00C604E2" w:rsidRDefault="00C604E2" w:rsidP="00C604E2">
      <w:pPr>
        <w:jc w:val="both"/>
        <w:rPr>
          <w:b/>
          <w:sz w:val="27"/>
          <w:szCs w:val="27"/>
        </w:rPr>
      </w:pPr>
      <w:r w:rsidRPr="00C604E2">
        <w:rPr>
          <w:sz w:val="27"/>
          <w:szCs w:val="27"/>
        </w:rPr>
        <w:t>El presente artículo no será aplicable a los terrenos ubicados en el Área Industrial, cuyo monto se determinará de acuerdo con lo establecido en los artículos 1º y 2º</w:t>
      </w:r>
    </w:p>
    <w:p w:rsidR="00C604E2" w:rsidRPr="00C604E2" w:rsidRDefault="00C604E2" w:rsidP="00C604E2">
      <w:pPr>
        <w:rPr>
          <w:sz w:val="27"/>
          <w:szCs w:val="27"/>
        </w:rPr>
      </w:pPr>
    </w:p>
    <w:p w:rsidR="00C604E2" w:rsidRPr="00C604E2" w:rsidRDefault="00C604E2" w:rsidP="00C604E2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  <w:u w:val="single"/>
        </w:rPr>
        <w:t>ARTÍCULO 4º.-</w:t>
      </w:r>
      <w:r w:rsidR="00C03FD8">
        <w:rPr>
          <w:sz w:val="27"/>
          <w:szCs w:val="27"/>
        </w:rPr>
        <w:t xml:space="preserve"> </w:t>
      </w:r>
      <w:r w:rsidR="00C03FD8" w:rsidRPr="00C03FD8">
        <w:rPr>
          <w:sz w:val="27"/>
          <w:szCs w:val="27"/>
        </w:rPr>
        <w:t>El Ejecutivo Municipal llevara adelante la adecuación del Presupuesto de Gastos y Recursos previsto para el corriente ejercicio a los fines de que guarden relación con las tasas, aprobadas por la presente</w:t>
      </w:r>
      <w:r w:rsidRPr="00C604E2">
        <w:rPr>
          <w:sz w:val="27"/>
          <w:szCs w:val="27"/>
        </w:rPr>
        <w:t>.</w:t>
      </w:r>
    </w:p>
    <w:p w:rsidR="00B5597F" w:rsidRPr="00C604E2" w:rsidRDefault="00B5597F" w:rsidP="00B5597F">
      <w:pPr>
        <w:jc w:val="both"/>
        <w:rPr>
          <w:sz w:val="27"/>
          <w:szCs w:val="27"/>
        </w:rPr>
      </w:pPr>
    </w:p>
    <w:p w:rsidR="00030A4E" w:rsidRDefault="00C03FD8" w:rsidP="00B5597F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  <w:u w:val="single"/>
        </w:rPr>
        <w:t xml:space="preserve">ARTÍCULO </w:t>
      </w:r>
      <w:r>
        <w:rPr>
          <w:b/>
          <w:sz w:val="27"/>
          <w:szCs w:val="27"/>
          <w:u w:val="single"/>
        </w:rPr>
        <w:t>5</w:t>
      </w:r>
      <w:r w:rsidRPr="00C604E2">
        <w:rPr>
          <w:b/>
          <w:sz w:val="27"/>
          <w:szCs w:val="27"/>
          <w:u w:val="single"/>
        </w:rPr>
        <w:t>º.-</w:t>
      </w:r>
      <w:r>
        <w:rPr>
          <w:sz w:val="27"/>
          <w:szCs w:val="27"/>
        </w:rPr>
        <w:t xml:space="preserve"> </w:t>
      </w:r>
      <w:r w:rsidRPr="00C03FD8">
        <w:rPr>
          <w:sz w:val="27"/>
          <w:szCs w:val="27"/>
        </w:rPr>
        <w:t>La presente ordenanza será retroactiva al 1° de enero de 2.026</w:t>
      </w:r>
      <w:r>
        <w:rPr>
          <w:sz w:val="27"/>
          <w:szCs w:val="27"/>
        </w:rPr>
        <w:t>.</w:t>
      </w:r>
    </w:p>
    <w:p w:rsidR="00C03FD8" w:rsidRPr="00C03FD8" w:rsidRDefault="00C03FD8" w:rsidP="00B5597F">
      <w:pPr>
        <w:jc w:val="both"/>
        <w:rPr>
          <w:sz w:val="27"/>
          <w:szCs w:val="27"/>
        </w:rPr>
      </w:pPr>
    </w:p>
    <w:p w:rsidR="00580723" w:rsidRPr="00C604E2" w:rsidRDefault="00C03FD8" w:rsidP="00791315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  <w:u w:val="single"/>
        </w:rPr>
        <w:t xml:space="preserve">ARTÍCULO </w:t>
      </w:r>
      <w:r>
        <w:rPr>
          <w:b/>
          <w:sz w:val="27"/>
          <w:szCs w:val="27"/>
          <w:u w:val="single"/>
        </w:rPr>
        <w:t>6</w:t>
      </w:r>
      <w:r w:rsidRPr="00C604E2">
        <w:rPr>
          <w:b/>
          <w:sz w:val="27"/>
          <w:szCs w:val="27"/>
          <w:u w:val="single"/>
        </w:rPr>
        <w:t>º.-</w:t>
      </w:r>
      <w:r>
        <w:rPr>
          <w:sz w:val="27"/>
          <w:szCs w:val="27"/>
        </w:rPr>
        <w:t xml:space="preserve"> </w:t>
      </w:r>
      <w:r w:rsidR="00791315" w:rsidRPr="00C604E2">
        <w:rPr>
          <w:sz w:val="27"/>
          <w:szCs w:val="27"/>
        </w:rPr>
        <w:t>Regístrese, comuníquese y archívese.-</w:t>
      </w:r>
      <w:r w:rsidR="00791315" w:rsidRPr="00C604E2">
        <w:rPr>
          <w:rFonts w:eastAsia="Batang"/>
          <w:sz w:val="27"/>
          <w:szCs w:val="27"/>
        </w:rPr>
        <w:t xml:space="preserve"> </w:t>
      </w: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564928" w:rsidRPr="00181122" w:rsidRDefault="00564928" w:rsidP="00CD7128">
      <w:pPr>
        <w:tabs>
          <w:tab w:val="left" w:pos="7655"/>
        </w:tabs>
        <w:jc w:val="both"/>
        <w:rPr>
          <w:b/>
        </w:rPr>
      </w:pPr>
    </w:p>
    <w:p w:rsidR="00C604E2" w:rsidRPr="00181122" w:rsidRDefault="00C604E2">
      <w:pPr>
        <w:tabs>
          <w:tab w:val="left" w:pos="7655"/>
        </w:tabs>
        <w:jc w:val="both"/>
        <w:rPr>
          <w:b/>
        </w:rPr>
      </w:pPr>
    </w:p>
    <w:sectPr w:rsidR="00C604E2" w:rsidRPr="00181122" w:rsidSect="008171FC">
      <w:headerReference w:type="even" r:id="rId8"/>
      <w:headerReference w:type="default" r:id="rId9"/>
      <w:pgSz w:w="12240" w:h="15840"/>
      <w:pgMar w:top="1134" w:right="1021" w:bottom="1276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CFB" w:rsidRDefault="000D0CFB">
      <w:r>
        <w:separator/>
      </w:r>
    </w:p>
  </w:endnote>
  <w:endnote w:type="continuationSeparator" w:id="1">
    <w:p w:rsidR="000D0CFB" w:rsidRDefault="000D0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CFB" w:rsidRDefault="000D0CFB">
      <w:r>
        <w:separator/>
      </w:r>
    </w:p>
  </w:footnote>
  <w:footnote w:type="continuationSeparator" w:id="1">
    <w:p w:rsidR="000D0CFB" w:rsidRDefault="000D0C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E00BB2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24360" w:rsidRDefault="00724360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724360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724360" w:rsidRDefault="00724360" w:rsidP="00BC109D">
    <w:pPr>
      <w:pStyle w:val="Ttulo1"/>
      <w:jc w:val="center"/>
    </w:pPr>
    <w:r>
      <w:t>HONORABLE CONCEJO DELIBERANTE</w:t>
    </w:r>
  </w:p>
  <w:p w:rsidR="00724360" w:rsidRDefault="00724360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724360" w:rsidRDefault="00724360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724360" w:rsidRDefault="00724360" w:rsidP="00BC109D">
    <w:pPr>
      <w:jc w:val="center"/>
      <w:rPr>
        <w:sz w:val="6"/>
        <w:szCs w:val="6"/>
      </w:rPr>
    </w:pPr>
    <w:r>
      <w:t>FEDERACIÓN (E.R.)</w:t>
    </w:r>
  </w:p>
  <w:p w:rsidR="00724360" w:rsidRDefault="00E00BB2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D29BB">
      <w:rPr>
        <w:rStyle w:val="Nmerodepgina"/>
        <w:noProof/>
      </w:rPr>
      <w:t>- 3 -</w:t>
    </w:r>
    <w:r>
      <w:rPr>
        <w:rStyle w:val="Nmerodepgina"/>
      </w:rPr>
      <w:fldChar w:fldCharType="end"/>
    </w:r>
  </w:p>
  <w:p w:rsidR="00724360" w:rsidRPr="00DE1BEF" w:rsidRDefault="00724360" w:rsidP="00BC109D">
    <w:pPr>
      <w:jc w:val="center"/>
      <w:rPr>
        <w:sz w:val="6"/>
        <w:szCs w:val="6"/>
      </w:rPr>
    </w:pPr>
  </w:p>
  <w:p w:rsidR="00724360" w:rsidRPr="00DD133C" w:rsidRDefault="00E00BB2" w:rsidP="002278E9">
    <w:pPr>
      <w:rPr>
        <w:b/>
        <w:sz w:val="28"/>
        <w:szCs w:val="28"/>
      </w:rPr>
    </w:pPr>
    <w:r w:rsidRPr="00E00BB2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724360">
      <w:t xml:space="preserve">                                                                   </w:t>
    </w:r>
    <w:r w:rsidR="008171FC">
      <w:t xml:space="preserve">                              </w:t>
    </w:r>
    <w:r w:rsidR="00724360" w:rsidRPr="00DD133C">
      <w:rPr>
        <w:b/>
        <w:sz w:val="28"/>
        <w:szCs w:val="28"/>
      </w:rPr>
      <w:t>ORDENANZA Nº 2.</w:t>
    </w:r>
    <w:r w:rsidR="005A6BAE">
      <w:rPr>
        <w:b/>
        <w:sz w:val="28"/>
        <w:szCs w:val="28"/>
      </w:rPr>
      <w:t>6</w:t>
    </w:r>
    <w:r w:rsidR="00C604E2">
      <w:rPr>
        <w:b/>
        <w:sz w:val="28"/>
        <w:szCs w:val="28"/>
      </w:rPr>
      <w:t>1</w:t>
    </w:r>
    <w:r w:rsidR="005A6BAE">
      <w:rPr>
        <w:b/>
        <w:sz w:val="28"/>
        <w:szCs w:val="28"/>
      </w:rPr>
      <w:t>0</w:t>
    </w:r>
    <w:r w:rsidR="00724360">
      <w:rPr>
        <w:b/>
        <w:sz w:val="28"/>
        <w:szCs w:val="28"/>
      </w:rPr>
      <w:t xml:space="preserve"> </w:t>
    </w:r>
    <w:r w:rsidR="00724360" w:rsidRPr="00DD133C">
      <w:rPr>
        <w:b/>
        <w:sz w:val="28"/>
        <w:szCs w:val="28"/>
      </w:rPr>
      <w:t>- H.C.D.</w:t>
    </w:r>
  </w:p>
  <w:p w:rsidR="00724360" w:rsidRPr="005D7A6F" w:rsidRDefault="00724360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6733"/>
    <w:multiLevelType w:val="hybridMultilevel"/>
    <w:tmpl w:val="7BE47186"/>
    <w:lvl w:ilvl="0" w:tplc="D7F217E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4AB096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920A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AB3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124F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1EBC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2850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84B9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FD2C4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915337"/>
    <w:multiLevelType w:val="hybridMultilevel"/>
    <w:tmpl w:val="7BE47186"/>
    <w:lvl w:ilvl="0" w:tplc="666833F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266082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A788E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FC5E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28F5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447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068E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B661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CE5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ED1AAA"/>
    <w:multiLevelType w:val="hybridMultilevel"/>
    <w:tmpl w:val="5D90D000"/>
    <w:lvl w:ilvl="0" w:tplc="6B1ED2D0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34C24B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86D7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A9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2C45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390E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024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8472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0047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405316"/>
    <w:multiLevelType w:val="hybridMultilevel"/>
    <w:tmpl w:val="208C2158"/>
    <w:lvl w:ilvl="0" w:tplc="82FEB0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849D0"/>
    <w:multiLevelType w:val="hybridMultilevel"/>
    <w:tmpl w:val="17A0CD0C"/>
    <w:lvl w:ilvl="0" w:tplc="D254950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15CF1"/>
    <w:multiLevelType w:val="hybridMultilevel"/>
    <w:tmpl w:val="A52E53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F508B"/>
    <w:multiLevelType w:val="hybridMultilevel"/>
    <w:tmpl w:val="FE386F3E"/>
    <w:lvl w:ilvl="0" w:tplc="21EA8F9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761DD"/>
    <w:multiLevelType w:val="hybridMultilevel"/>
    <w:tmpl w:val="A81CCDC2"/>
    <w:lvl w:ilvl="0" w:tplc="8E6076DE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2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1967AB6"/>
    <w:multiLevelType w:val="hybridMultilevel"/>
    <w:tmpl w:val="B2D89D12"/>
    <w:lvl w:ilvl="0" w:tplc="44CCC16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12BC1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1052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7C1B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9A89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5804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AF4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BAF4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C6A6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F87931"/>
    <w:multiLevelType w:val="hybridMultilevel"/>
    <w:tmpl w:val="6A884074"/>
    <w:lvl w:ilvl="0" w:tplc="F2FAFA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665B3"/>
    <w:multiLevelType w:val="hybridMultilevel"/>
    <w:tmpl w:val="C5EA3C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10"/>
  </w:num>
  <w:num w:numId="11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167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10733"/>
    <w:rsid w:val="0001079D"/>
    <w:rsid w:val="0001098F"/>
    <w:rsid w:val="00011BF4"/>
    <w:rsid w:val="00012F51"/>
    <w:rsid w:val="000146B3"/>
    <w:rsid w:val="000171EC"/>
    <w:rsid w:val="00021C02"/>
    <w:rsid w:val="00023A4B"/>
    <w:rsid w:val="0002481D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40B8"/>
    <w:rsid w:val="00105C46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616F"/>
    <w:rsid w:val="00276819"/>
    <w:rsid w:val="002773D7"/>
    <w:rsid w:val="00280B2E"/>
    <w:rsid w:val="002832F8"/>
    <w:rsid w:val="00291C4A"/>
    <w:rsid w:val="00293066"/>
    <w:rsid w:val="0029501E"/>
    <w:rsid w:val="0029643F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E94"/>
    <w:rsid w:val="00394F8A"/>
    <w:rsid w:val="003969D7"/>
    <w:rsid w:val="003A16D8"/>
    <w:rsid w:val="003A17D2"/>
    <w:rsid w:val="003A2A5E"/>
    <w:rsid w:val="003A3242"/>
    <w:rsid w:val="003A4308"/>
    <w:rsid w:val="003A5473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4517"/>
    <w:rsid w:val="004747F5"/>
    <w:rsid w:val="0047694C"/>
    <w:rsid w:val="00481D0C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462C"/>
    <w:rsid w:val="004D4C46"/>
    <w:rsid w:val="004D5441"/>
    <w:rsid w:val="004D7802"/>
    <w:rsid w:val="004D7BB3"/>
    <w:rsid w:val="004D7C90"/>
    <w:rsid w:val="004D7E5C"/>
    <w:rsid w:val="004E0865"/>
    <w:rsid w:val="004E0C6F"/>
    <w:rsid w:val="004E190A"/>
    <w:rsid w:val="004E1AF1"/>
    <w:rsid w:val="004E22AB"/>
    <w:rsid w:val="004E2C65"/>
    <w:rsid w:val="004E4619"/>
    <w:rsid w:val="004E46AC"/>
    <w:rsid w:val="004E6538"/>
    <w:rsid w:val="004E741B"/>
    <w:rsid w:val="004F04E7"/>
    <w:rsid w:val="004F0CC3"/>
    <w:rsid w:val="004F2304"/>
    <w:rsid w:val="004F2699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C0082"/>
    <w:rsid w:val="005C1893"/>
    <w:rsid w:val="005C3476"/>
    <w:rsid w:val="005C39D9"/>
    <w:rsid w:val="005C4E1B"/>
    <w:rsid w:val="005C65B2"/>
    <w:rsid w:val="005C7767"/>
    <w:rsid w:val="005C78A2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53AF"/>
    <w:rsid w:val="006F6E60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9E0"/>
    <w:rsid w:val="0076261C"/>
    <w:rsid w:val="00762C70"/>
    <w:rsid w:val="00762DDF"/>
    <w:rsid w:val="00765530"/>
    <w:rsid w:val="00766230"/>
    <w:rsid w:val="00767B6D"/>
    <w:rsid w:val="00770776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1F6"/>
    <w:rsid w:val="00786969"/>
    <w:rsid w:val="0078720E"/>
    <w:rsid w:val="00791315"/>
    <w:rsid w:val="00793D96"/>
    <w:rsid w:val="007952A1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C7B"/>
    <w:rsid w:val="007D6DF0"/>
    <w:rsid w:val="007E13C9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72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5729"/>
    <w:rsid w:val="00835882"/>
    <w:rsid w:val="00841054"/>
    <w:rsid w:val="00841462"/>
    <w:rsid w:val="00841475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B552B"/>
    <w:rsid w:val="008C2943"/>
    <w:rsid w:val="008C4A46"/>
    <w:rsid w:val="008C694D"/>
    <w:rsid w:val="008C6B46"/>
    <w:rsid w:val="008D013E"/>
    <w:rsid w:val="008D0333"/>
    <w:rsid w:val="008D1932"/>
    <w:rsid w:val="008D3DE1"/>
    <w:rsid w:val="008E015A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80F04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A00B7B"/>
    <w:rsid w:val="00A00F50"/>
    <w:rsid w:val="00A030CC"/>
    <w:rsid w:val="00A034D0"/>
    <w:rsid w:val="00A03C76"/>
    <w:rsid w:val="00A03E66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AB0"/>
    <w:rsid w:val="00AE0B6B"/>
    <w:rsid w:val="00AE0DD3"/>
    <w:rsid w:val="00AE151B"/>
    <w:rsid w:val="00AE1541"/>
    <w:rsid w:val="00AE2F25"/>
    <w:rsid w:val="00AE38C2"/>
    <w:rsid w:val="00AE3DE8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109FF"/>
    <w:rsid w:val="00B12DA3"/>
    <w:rsid w:val="00B139AD"/>
    <w:rsid w:val="00B17EBD"/>
    <w:rsid w:val="00B208F1"/>
    <w:rsid w:val="00B216F4"/>
    <w:rsid w:val="00B21D82"/>
    <w:rsid w:val="00B24192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3A83"/>
    <w:rsid w:val="00B43CA0"/>
    <w:rsid w:val="00B45987"/>
    <w:rsid w:val="00B45F9C"/>
    <w:rsid w:val="00B47818"/>
    <w:rsid w:val="00B509D7"/>
    <w:rsid w:val="00B50B9D"/>
    <w:rsid w:val="00B514D8"/>
    <w:rsid w:val="00B5269E"/>
    <w:rsid w:val="00B52D15"/>
    <w:rsid w:val="00B54743"/>
    <w:rsid w:val="00B5597F"/>
    <w:rsid w:val="00B55B37"/>
    <w:rsid w:val="00B572B3"/>
    <w:rsid w:val="00B60024"/>
    <w:rsid w:val="00B613D3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3206"/>
    <w:rsid w:val="00BD36CF"/>
    <w:rsid w:val="00BD5806"/>
    <w:rsid w:val="00BD5878"/>
    <w:rsid w:val="00BD60DD"/>
    <w:rsid w:val="00BE20EA"/>
    <w:rsid w:val="00BE435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E8"/>
    <w:rsid w:val="00CD7128"/>
    <w:rsid w:val="00CE0664"/>
    <w:rsid w:val="00CE1833"/>
    <w:rsid w:val="00CE1964"/>
    <w:rsid w:val="00CE3C87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417"/>
    <w:rsid w:val="00E315CF"/>
    <w:rsid w:val="00E31A8A"/>
    <w:rsid w:val="00E31F29"/>
    <w:rsid w:val="00E3278D"/>
    <w:rsid w:val="00E34373"/>
    <w:rsid w:val="00E35511"/>
    <w:rsid w:val="00E442F2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B1762"/>
    <w:rsid w:val="00EB2A9D"/>
    <w:rsid w:val="00EB3358"/>
    <w:rsid w:val="00EB341E"/>
    <w:rsid w:val="00EB341F"/>
    <w:rsid w:val="00EB35C9"/>
    <w:rsid w:val="00EB4929"/>
    <w:rsid w:val="00EB5438"/>
    <w:rsid w:val="00EB62F3"/>
    <w:rsid w:val="00EB7035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42E5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uiPriority="99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99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99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99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99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99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99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0068B-7F1E-4677-B2A0-34012108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820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7</cp:revision>
  <cp:lastPrinted>2026-02-17T12:37:00Z</cp:lastPrinted>
  <dcterms:created xsi:type="dcterms:W3CDTF">2026-02-16T18:59:00Z</dcterms:created>
  <dcterms:modified xsi:type="dcterms:W3CDTF">2026-02-17T12:37:00Z</dcterms:modified>
</cp:coreProperties>
</file>