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EB6A36" w:rsidRDefault="00AB24DB" w:rsidP="007D4A33">
      <w:pPr>
        <w:jc w:val="right"/>
        <w:rPr>
          <w:b/>
          <w:sz w:val="25"/>
          <w:szCs w:val="25"/>
        </w:rPr>
      </w:pPr>
      <w:r w:rsidRPr="00EB6A36">
        <w:rPr>
          <w:b/>
          <w:sz w:val="25"/>
          <w:szCs w:val="25"/>
        </w:rPr>
        <w:t xml:space="preserve"> </w:t>
      </w:r>
      <w:r w:rsidR="002D12F5" w:rsidRPr="00EB6A36">
        <w:rPr>
          <w:b/>
          <w:sz w:val="25"/>
          <w:szCs w:val="25"/>
        </w:rPr>
        <w:t xml:space="preserve">FEDERACIÓN, </w:t>
      </w:r>
      <w:r w:rsidR="00E312E8" w:rsidRPr="00EB6A36">
        <w:rPr>
          <w:b/>
          <w:sz w:val="25"/>
          <w:szCs w:val="25"/>
        </w:rPr>
        <w:t>16</w:t>
      </w:r>
      <w:r w:rsidR="002D12F5" w:rsidRPr="00EB6A36">
        <w:rPr>
          <w:b/>
          <w:sz w:val="25"/>
          <w:szCs w:val="25"/>
        </w:rPr>
        <w:t xml:space="preserve"> de </w:t>
      </w:r>
      <w:r w:rsidR="00E312E8" w:rsidRPr="00EB6A36">
        <w:rPr>
          <w:b/>
          <w:sz w:val="25"/>
          <w:szCs w:val="25"/>
        </w:rPr>
        <w:t>abril</w:t>
      </w:r>
      <w:r w:rsidR="002D12F5" w:rsidRPr="00EB6A36">
        <w:rPr>
          <w:b/>
          <w:sz w:val="25"/>
          <w:szCs w:val="25"/>
        </w:rPr>
        <w:t xml:space="preserve"> de 2.02</w:t>
      </w:r>
      <w:r w:rsidR="00030A4E" w:rsidRPr="00EB6A36">
        <w:rPr>
          <w:b/>
          <w:sz w:val="25"/>
          <w:szCs w:val="25"/>
        </w:rPr>
        <w:t>6</w:t>
      </w:r>
      <w:r w:rsidR="002D12F5" w:rsidRPr="00EB6A36">
        <w:rPr>
          <w:b/>
          <w:sz w:val="25"/>
          <w:szCs w:val="25"/>
        </w:rPr>
        <w:t>.-</w:t>
      </w:r>
    </w:p>
    <w:p w:rsidR="00A41C26" w:rsidRPr="00EB6A36" w:rsidRDefault="00A41C26" w:rsidP="007D4A33">
      <w:pPr>
        <w:jc w:val="both"/>
        <w:rPr>
          <w:b/>
          <w:bCs/>
          <w:sz w:val="25"/>
          <w:szCs w:val="25"/>
          <w:u w:val="single"/>
        </w:rPr>
      </w:pPr>
    </w:p>
    <w:p w:rsidR="00071814" w:rsidRPr="00EB6A36" w:rsidRDefault="00071814" w:rsidP="007D4A33">
      <w:pPr>
        <w:jc w:val="both"/>
        <w:rPr>
          <w:b/>
          <w:bCs/>
          <w:sz w:val="25"/>
          <w:szCs w:val="25"/>
          <w:u w:val="single"/>
        </w:rPr>
      </w:pPr>
      <w:r w:rsidRPr="00EB6A36">
        <w:rPr>
          <w:b/>
          <w:bCs/>
          <w:sz w:val="25"/>
          <w:szCs w:val="25"/>
          <w:u w:val="single"/>
        </w:rPr>
        <w:t>VISTO:</w:t>
      </w:r>
    </w:p>
    <w:p w:rsidR="00EB6A36" w:rsidRPr="00EB6A36" w:rsidRDefault="00EB6A36" w:rsidP="00EB6A36">
      <w:pPr>
        <w:ind w:firstLine="708"/>
        <w:jc w:val="both"/>
        <w:rPr>
          <w:sz w:val="25"/>
          <w:szCs w:val="25"/>
        </w:rPr>
      </w:pPr>
      <w:r w:rsidRPr="00EB6A36">
        <w:rPr>
          <w:sz w:val="25"/>
          <w:szCs w:val="25"/>
        </w:rPr>
        <w:t>La Ordenanza N° 2534 mediante la cual se crea el Juzgado Municipal de Fa</w:t>
      </w:r>
      <w:r w:rsidR="00D80631">
        <w:rPr>
          <w:sz w:val="25"/>
          <w:szCs w:val="25"/>
        </w:rPr>
        <w:t>ltas de la ciudad de Federación.</w:t>
      </w:r>
    </w:p>
    <w:p w:rsidR="00EB6A36" w:rsidRPr="00EB6A36" w:rsidRDefault="00EB6A36" w:rsidP="00EB6A36">
      <w:pPr>
        <w:ind w:firstLine="708"/>
        <w:jc w:val="both"/>
        <w:rPr>
          <w:sz w:val="25"/>
          <w:szCs w:val="25"/>
        </w:rPr>
      </w:pPr>
      <w:r w:rsidRPr="00EB6A36">
        <w:rPr>
          <w:sz w:val="25"/>
          <w:szCs w:val="25"/>
        </w:rPr>
        <w:t>La simultaneidad en  elaboración del Código de Procedimiento de Faltas y del</w:t>
      </w:r>
      <w:r w:rsidR="00D80631">
        <w:rPr>
          <w:sz w:val="25"/>
          <w:szCs w:val="25"/>
        </w:rPr>
        <w:t xml:space="preserve"> Código de Faltas y Penalidades.</w:t>
      </w:r>
    </w:p>
    <w:p w:rsidR="00071814" w:rsidRPr="00EB6A36" w:rsidRDefault="00EB6A36" w:rsidP="00EB6A36">
      <w:pPr>
        <w:ind w:firstLine="708"/>
        <w:jc w:val="both"/>
        <w:rPr>
          <w:sz w:val="25"/>
          <w:szCs w:val="25"/>
        </w:rPr>
      </w:pPr>
      <w:r w:rsidRPr="00EB6A36">
        <w:rPr>
          <w:sz w:val="25"/>
          <w:szCs w:val="25"/>
        </w:rPr>
        <w:t>Y el proyecto de Reglamento Interno de Funcionamiento del Juzgado Municipal de Faltas que se eleva para su consideración</w:t>
      </w:r>
      <w:r w:rsidR="007D4A33" w:rsidRPr="00EB6A36">
        <w:rPr>
          <w:sz w:val="25"/>
          <w:szCs w:val="25"/>
        </w:rPr>
        <w:t xml:space="preserve">.- </w:t>
      </w:r>
      <w:r w:rsidR="00071814" w:rsidRPr="00EB6A36">
        <w:rPr>
          <w:b/>
          <w:bCs/>
          <w:sz w:val="25"/>
          <w:szCs w:val="25"/>
          <w:u w:val="single"/>
        </w:rPr>
        <w:t>Y:</w:t>
      </w:r>
    </w:p>
    <w:p w:rsidR="00071814" w:rsidRPr="00EB6A36" w:rsidRDefault="00F62D79" w:rsidP="007D4A33">
      <w:pPr>
        <w:jc w:val="both"/>
        <w:rPr>
          <w:b/>
          <w:bCs/>
          <w:sz w:val="25"/>
          <w:szCs w:val="25"/>
        </w:rPr>
      </w:pPr>
      <w:r w:rsidRPr="00EB6A36">
        <w:rPr>
          <w:b/>
          <w:bCs/>
          <w:sz w:val="25"/>
          <w:szCs w:val="25"/>
        </w:rPr>
        <w:t xml:space="preserve"> </w:t>
      </w:r>
    </w:p>
    <w:p w:rsidR="00071814" w:rsidRPr="00EB6A36" w:rsidRDefault="00071814" w:rsidP="007D4A33">
      <w:pPr>
        <w:jc w:val="both"/>
        <w:rPr>
          <w:bCs/>
          <w:sz w:val="25"/>
          <w:szCs w:val="25"/>
          <w:lang w:val="es-ES_tradnl"/>
        </w:rPr>
      </w:pPr>
      <w:r w:rsidRPr="00EB6A36">
        <w:rPr>
          <w:b/>
          <w:bCs/>
          <w:sz w:val="25"/>
          <w:szCs w:val="25"/>
          <w:u w:val="single"/>
        </w:rPr>
        <w:t>CONSIDERANDO:</w:t>
      </w:r>
      <w:r w:rsidRPr="00EB6A36">
        <w:rPr>
          <w:bCs/>
          <w:sz w:val="25"/>
          <w:szCs w:val="25"/>
          <w:lang w:val="es-ES_tradnl"/>
        </w:rPr>
        <w:t xml:space="preserve"> </w:t>
      </w:r>
    </w:p>
    <w:p w:rsidR="00EB6A36" w:rsidRPr="00EB6A36" w:rsidRDefault="002B0C6E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</w:t>
      </w:r>
      <w:r w:rsidR="00EB6A36" w:rsidRPr="00EB6A36">
        <w:rPr>
          <w:bCs/>
          <w:sz w:val="25"/>
          <w:szCs w:val="25"/>
        </w:rPr>
        <w:t xml:space="preserve"> la creación del Juzgado Municipal de Faltas torna necesario establecer un marco normativo que regule su organización y funcionamiento interno.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el Código de Procedimiento de Faltas regula el trámite de las actuaciones contravencionales, mientras que el Código de Faltas y Penalidades establece las infracciones y sanciones, resultando imprescindible complementar dicho sistema mediante un reglamento de carácter administrativo.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el proyecto de Reglamento Interno delimita adecuadamente su ámbito de aplicación, circunscribiéndose a la organización administrativa del Juzgado, sin invadir materias propias del derecho sustantivo ni del procedimiento.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se han eliminado disposiciones que generaban superposición normativa, logrando una clara diferenciación entre los distintos cuerpos legales que integran el sistema de faltas.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el texto proyectado establece con precisión la integración del Juzgado y las funciones del Juez de Faltas, del Secretario y del personal interviniente, favoreciendo una adecuada distribución de tareas y responsabilidades.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asimismo se regula la organización administrativa interna, incluyendo la mesa de entradas, los registros obligatorios, el archivo de actuaciones y los mecanismos de coordinación con las distintas áreas municipales.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el reglamento incorpora criterios de gestión orientados a la eficiencia administrativa, tales como la sistematización de registros, el control del cumplimiento de sanciones y la adecuada gestión de bienes secuestrados o decomisados.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se prevé una adecuada articulación con las áreas municipales competentes, garantizando la efectiva ejecución de las medidas dispuestas por el Juzgado.</w:t>
      </w:r>
    </w:p>
    <w:p w:rsidR="00EB6A36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el presente reglamento se adecua a los principios de legalidad, celeridad, simplicidad, economía procesal y eficiencia administrativa, contribuyendo a un funcionamiento ordenado y eficaz del órgano.</w:t>
      </w:r>
    </w:p>
    <w:p w:rsidR="002B0C6E" w:rsidRPr="00EB6A36" w:rsidRDefault="00EB6A36" w:rsidP="00EB6A36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 la aprobación del mismo permitirá consolidar un sistema normativo coherente, evitando contradicciones y superposiciones, y fortaleciendo institucionalmente al Juzgado Municipal de Faltas</w:t>
      </w:r>
      <w:r w:rsidR="007D4A33" w:rsidRPr="00EB6A36">
        <w:rPr>
          <w:bCs/>
          <w:sz w:val="25"/>
          <w:szCs w:val="25"/>
        </w:rPr>
        <w:t>.</w:t>
      </w:r>
    </w:p>
    <w:p w:rsidR="00EB6A36" w:rsidRPr="00D80631" w:rsidRDefault="00071814" w:rsidP="00D80631">
      <w:pPr>
        <w:ind w:firstLine="708"/>
        <w:jc w:val="both"/>
        <w:rPr>
          <w:bCs/>
          <w:sz w:val="25"/>
          <w:szCs w:val="25"/>
        </w:rPr>
      </w:pPr>
      <w:r w:rsidRPr="00EB6A36">
        <w:rPr>
          <w:bCs/>
          <w:sz w:val="25"/>
          <w:szCs w:val="25"/>
        </w:rPr>
        <w:t>Que</w:t>
      </w:r>
      <w:r w:rsidR="008171FC" w:rsidRPr="00EB6A36">
        <w:rPr>
          <w:bCs/>
          <w:sz w:val="25"/>
          <w:szCs w:val="25"/>
        </w:rPr>
        <w:t xml:space="preserve"> en la </w:t>
      </w:r>
      <w:r w:rsidR="00C71A8F" w:rsidRPr="00EB6A36">
        <w:rPr>
          <w:bCs/>
          <w:sz w:val="25"/>
          <w:szCs w:val="25"/>
        </w:rPr>
        <w:t>I</w:t>
      </w:r>
      <w:r w:rsidR="00E312E8" w:rsidRPr="00EB6A36">
        <w:rPr>
          <w:bCs/>
          <w:sz w:val="25"/>
          <w:szCs w:val="25"/>
        </w:rPr>
        <w:t xml:space="preserve">V SESIÓN </w:t>
      </w:r>
      <w:r w:rsidR="00CD7128" w:rsidRPr="00EB6A36">
        <w:rPr>
          <w:bCs/>
          <w:sz w:val="25"/>
          <w:szCs w:val="25"/>
        </w:rPr>
        <w:t xml:space="preserve">ORDINARIA del corriente año llevada a cabo el día </w:t>
      </w:r>
      <w:r w:rsidR="00030A4E" w:rsidRPr="00EB6A36">
        <w:rPr>
          <w:bCs/>
          <w:sz w:val="25"/>
          <w:szCs w:val="25"/>
        </w:rPr>
        <w:t>1</w:t>
      </w:r>
      <w:r w:rsidR="00E312E8" w:rsidRPr="00EB6A36">
        <w:rPr>
          <w:bCs/>
          <w:sz w:val="25"/>
          <w:szCs w:val="25"/>
        </w:rPr>
        <w:t>5</w:t>
      </w:r>
      <w:r w:rsidR="00CD7128" w:rsidRPr="00EB6A36">
        <w:rPr>
          <w:bCs/>
          <w:sz w:val="25"/>
          <w:szCs w:val="25"/>
        </w:rPr>
        <w:t xml:space="preserve"> de </w:t>
      </w:r>
      <w:r w:rsidR="00E312E8" w:rsidRPr="00EB6A36">
        <w:rPr>
          <w:bCs/>
          <w:sz w:val="25"/>
          <w:szCs w:val="25"/>
        </w:rPr>
        <w:t>abril</w:t>
      </w:r>
      <w:r w:rsidR="00CD7128" w:rsidRPr="00EB6A36">
        <w:rPr>
          <w:bCs/>
          <w:sz w:val="25"/>
          <w:szCs w:val="25"/>
        </w:rPr>
        <w:t xml:space="preserve"> de 202</w:t>
      </w:r>
      <w:r w:rsidR="00030A4E" w:rsidRPr="00EB6A36">
        <w:rPr>
          <w:bCs/>
          <w:sz w:val="25"/>
          <w:szCs w:val="25"/>
        </w:rPr>
        <w:t>6</w:t>
      </w:r>
      <w:r w:rsidR="007E16E1" w:rsidRPr="00EB6A36">
        <w:rPr>
          <w:bCs/>
          <w:sz w:val="25"/>
          <w:szCs w:val="25"/>
        </w:rPr>
        <w:t>, fue aprobado</w:t>
      </w:r>
      <w:r w:rsidR="00E312E8" w:rsidRPr="00EB6A36">
        <w:rPr>
          <w:bCs/>
          <w:sz w:val="25"/>
          <w:szCs w:val="25"/>
        </w:rPr>
        <w:t xml:space="preserve"> </w:t>
      </w:r>
      <w:r w:rsidR="00CD7128" w:rsidRPr="00EB6A36">
        <w:rPr>
          <w:bCs/>
          <w:sz w:val="25"/>
          <w:szCs w:val="25"/>
        </w:rPr>
        <w:t xml:space="preserve">por </w:t>
      </w:r>
      <w:r w:rsidR="00AD53EE" w:rsidRPr="00EB6A36">
        <w:rPr>
          <w:bCs/>
          <w:sz w:val="25"/>
          <w:szCs w:val="25"/>
        </w:rPr>
        <w:t>unanimidad</w:t>
      </w:r>
      <w:r w:rsidR="00C604E2" w:rsidRPr="00EB6A36">
        <w:rPr>
          <w:bCs/>
          <w:sz w:val="25"/>
          <w:szCs w:val="25"/>
        </w:rPr>
        <w:t>,</w:t>
      </w:r>
      <w:r w:rsidR="00CD7128" w:rsidRPr="00EB6A36">
        <w:rPr>
          <w:bCs/>
          <w:sz w:val="25"/>
          <w:szCs w:val="25"/>
        </w:rPr>
        <w:t xml:space="preserve"> </w:t>
      </w:r>
      <w:r w:rsidR="007E16E1" w:rsidRPr="00EB6A36">
        <w:rPr>
          <w:bCs/>
          <w:sz w:val="25"/>
          <w:szCs w:val="25"/>
        </w:rPr>
        <w:t xml:space="preserve">mediante Dictamen de Comisión, el presente </w:t>
      </w:r>
      <w:r w:rsidR="00EB6A36" w:rsidRPr="00EB6A36">
        <w:rPr>
          <w:bCs/>
          <w:sz w:val="25"/>
          <w:szCs w:val="25"/>
        </w:rPr>
        <w:t xml:space="preserve">“Reglamento </w:t>
      </w:r>
      <w:r w:rsidR="00EB6A36" w:rsidRPr="00EB6A36">
        <w:rPr>
          <w:bCs/>
          <w:sz w:val="25"/>
          <w:szCs w:val="25"/>
        </w:rPr>
        <w:lastRenderedPageBreak/>
        <w:t xml:space="preserve">Interno de Funcionamiento del Juzgado Municipal de Faltas” </w:t>
      </w:r>
      <w:r w:rsidR="007E16E1" w:rsidRPr="00EB6A36">
        <w:rPr>
          <w:bCs/>
          <w:sz w:val="25"/>
          <w:szCs w:val="25"/>
        </w:rPr>
        <w:t>de la Ciudad de Federación, a propuesta d</w:t>
      </w:r>
      <w:r w:rsidR="00CD7128" w:rsidRPr="00EB6A36">
        <w:rPr>
          <w:bCs/>
          <w:sz w:val="25"/>
          <w:szCs w:val="25"/>
        </w:rPr>
        <w:t>el</w:t>
      </w:r>
      <w:r w:rsidR="00E312E8" w:rsidRPr="00EB6A36">
        <w:rPr>
          <w:bCs/>
          <w:sz w:val="25"/>
          <w:szCs w:val="25"/>
        </w:rPr>
        <w:t xml:space="preserve"> </w:t>
      </w:r>
      <w:r w:rsidR="00FC7247" w:rsidRPr="00EB6A36">
        <w:rPr>
          <w:bCs/>
          <w:sz w:val="25"/>
          <w:szCs w:val="25"/>
        </w:rPr>
        <w:t>Departamento Ejecutivo</w:t>
      </w:r>
      <w:r w:rsidR="00CD7128" w:rsidRPr="00EB6A36">
        <w:rPr>
          <w:bCs/>
          <w:sz w:val="25"/>
          <w:szCs w:val="25"/>
        </w:rPr>
        <w:t>.-</w:t>
      </w:r>
    </w:p>
    <w:p w:rsidR="00071814" w:rsidRPr="00EB6A36" w:rsidRDefault="00071814" w:rsidP="007D4A33">
      <w:pPr>
        <w:ind w:firstLine="708"/>
        <w:jc w:val="both"/>
        <w:rPr>
          <w:bCs/>
          <w:sz w:val="25"/>
          <w:szCs w:val="25"/>
          <w:u w:val="single"/>
        </w:rPr>
      </w:pPr>
      <w:r w:rsidRPr="00EB6A36">
        <w:rPr>
          <w:b/>
          <w:bCs/>
          <w:sz w:val="25"/>
          <w:szCs w:val="25"/>
          <w:u w:val="single"/>
        </w:rPr>
        <w:t>POR ELLO:</w:t>
      </w:r>
    </w:p>
    <w:p w:rsidR="00071814" w:rsidRPr="00EB6A36" w:rsidRDefault="00071814" w:rsidP="007D4A33">
      <w:pPr>
        <w:jc w:val="center"/>
        <w:rPr>
          <w:b/>
          <w:bCs/>
          <w:sz w:val="25"/>
          <w:szCs w:val="25"/>
        </w:rPr>
      </w:pPr>
      <w:r w:rsidRPr="00EB6A36">
        <w:rPr>
          <w:b/>
          <w:bCs/>
          <w:sz w:val="25"/>
          <w:szCs w:val="25"/>
        </w:rPr>
        <w:t>EL HONORABLE CONCEJO DELIBERANTE DE LA MUNICIPALIDAD DE FEDERACIÓN SANCIONA CON FUERZA DE</w:t>
      </w:r>
    </w:p>
    <w:p w:rsidR="00D70CC1" w:rsidRPr="00EB6A36" w:rsidRDefault="00D70CC1" w:rsidP="007D4A33">
      <w:pPr>
        <w:jc w:val="center"/>
        <w:rPr>
          <w:b/>
          <w:bCs/>
          <w:sz w:val="25"/>
          <w:szCs w:val="25"/>
        </w:rPr>
      </w:pPr>
    </w:p>
    <w:p w:rsidR="004733C5" w:rsidRPr="00EB6A36" w:rsidRDefault="00071814" w:rsidP="007D4A33">
      <w:pPr>
        <w:ind w:firstLine="708"/>
        <w:jc w:val="center"/>
        <w:rPr>
          <w:b/>
          <w:bCs/>
          <w:sz w:val="25"/>
          <w:szCs w:val="25"/>
          <w:u w:val="single"/>
        </w:rPr>
      </w:pPr>
      <w:r w:rsidRPr="00EB6A36">
        <w:rPr>
          <w:b/>
          <w:bCs/>
          <w:sz w:val="25"/>
          <w:szCs w:val="25"/>
          <w:u w:val="single"/>
        </w:rPr>
        <w:t>O R D E N A N Z A:</w:t>
      </w:r>
    </w:p>
    <w:p w:rsidR="00D70CC1" w:rsidRPr="00EB6A36" w:rsidRDefault="00D70CC1" w:rsidP="007D4A33">
      <w:pPr>
        <w:jc w:val="center"/>
        <w:rPr>
          <w:b/>
          <w:sz w:val="25"/>
          <w:szCs w:val="25"/>
          <w:u w:val="single"/>
        </w:rPr>
      </w:pPr>
    </w:p>
    <w:p w:rsidR="00EB6A36" w:rsidRPr="00EB6A36" w:rsidRDefault="007D4A33" w:rsidP="00EB6A36">
      <w:pPr>
        <w:spacing w:line="24" w:lineRule="atLeast"/>
        <w:jc w:val="center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rFonts w:eastAsiaTheme="minorEastAsia"/>
          <w:b/>
          <w:sz w:val="25"/>
          <w:szCs w:val="25"/>
        </w:rPr>
        <w:t>“</w:t>
      </w:r>
      <w:bookmarkStart w:id="0" w:name="_GoBack"/>
      <w:bookmarkEnd w:id="0"/>
      <w:r w:rsidR="00EB6A36" w:rsidRPr="00EB6A36">
        <w:rPr>
          <w:b/>
          <w:bCs/>
          <w:sz w:val="25"/>
          <w:szCs w:val="25"/>
          <w:lang w:eastAsia="es-AR"/>
        </w:rPr>
        <w:t>Reglamento Interno de Funcionamiento del Juzgado Municipal de Faltas”</w:t>
      </w:r>
    </w:p>
    <w:p w:rsid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I – DISPOSICIONES GENERALES</w:t>
      </w:r>
    </w:p>
    <w:p w:rsidR="00EB6A36" w:rsidRPr="00EB6A36" w:rsidRDefault="00EB6A36" w:rsidP="00EB6A36">
      <w:pPr>
        <w:spacing w:line="24" w:lineRule="atLeast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1° – Objeto.</w:t>
      </w:r>
      <w:r w:rsidRPr="00EB6A36">
        <w:rPr>
          <w:sz w:val="25"/>
          <w:szCs w:val="25"/>
          <w:lang w:eastAsia="es-AR"/>
        </w:rPr>
        <w:br/>
        <w:t>El presente reglamento regula la organización y funcionamiento interno del Juzgado Municipal de Faltas.</w:t>
      </w:r>
    </w:p>
    <w:p w:rsidR="00EB6A36" w:rsidRDefault="00EB6A36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2° – Alcance.</w:t>
      </w:r>
      <w:r w:rsidRPr="00EB6A36">
        <w:rPr>
          <w:sz w:val="25"/>
          <w:szCs w:val="25"/>
          <w:lang w:eastAsia="es-AR"/>
        </w:rPr>
        <w:br/>
        <w:t>Las disposiciones del presente reglamento son de carácter administrativo y complementario, siendo de aplicación sin perjuicio de lo establecido en el Código de Procedimiento de Faltas y en el Código de Faltas y Penalidades.</w:t>
      </w:r>
    </w:p>
    <w:p w:rsidR="00EB6A36" w:rsidRDefault="00EB6A36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3° – Principios de funcionamiento.</w:t>
      </w:r>
      <w:r w:rsidRPr="00EB6A36">
        <w:rPr>
          <w:sz w:val="25"/>
          <w:szCs w:val="25"/>
          <w:lang w:eastAsia="es-AR"/>
        </w:rPr>
        <w:br/>
        <w:t>El Juzgado desarrollará su actividad conforme a los principios de legalidad, celeridad, simplicidad, economía procesal y eficiencia administrativa.</w:t>
      </w: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II – INTEGRACIÓN DEL JUZGADO</w:t>
      </w: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4° – Integración.</w:t>
      </w:r>
      <w:r w:rsidRPr="00EB6A36">
        <w:rPr>
          <w:sz w:val="25"/>
          <w:szCs w:val="25"/>
          <w:lang w:eastAsia="es-AR"/>
        </w:rPr>
        <w:br/>
        <w:t>El Juzgado estará integrado por:</w:t>
      </w:r>
    </w:p>
    <w:p w:rsidR="00EB6A36" w:rsidRDefault="00EB6A36" w:rsidP="00EB6A36">
      <w:pPr>
        <w:pStyle w:val="Prrafodelista"/>
        <w:numPr>
          <w:ilvl w:val="0"/>
          <w:numId w:val="19"/>
        </w:numPr>
        <w:tabs>
          <w:tab w:val="left" w:pos="426"/>
        </w:tabs>
        <w:spacing w:line="24" w:lineRule="atLeast"/>
        <w:ind w:left="0" w:firstLine="0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El Juez de Faltas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pStyle w:val="Prrafodelista"/>
        <w:numPr>
          <w:ilvl w:val="0"/>
          <w:numId w:val="19"/>
        </w:numPr>
        <w:tabs>
          <w:tab w:val="left" w:pos="426"/>
        </w:tabs>
        <w:spacing w:line="24" w:lineRule="atLeast"/>
        <w:ind w:left="0" w:firstLine="0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El Secretario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pStyle w:val="Prrafodelista"/>
        <w:numPr>
          <w:ilvl w:val="0"/>
          <w:numId w:val="19"/>
        </w:numPr>
        <w:tabs>
          <w:tab w:val="left" w:pos="426"/>
        </w:tabs>
        <w:spacing w:line="24" w:lineRule="atLeast"/>
        <w:ind w:left="0" w:firstLine="0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Personal administrativo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pStyle w:val="Prrafodelista"/>
        <w:numPr>
          <w:ilvl w:val="0"/>
          <w:numId w:val="19"/>
        </w:numPr>
        <w:tabs>
          <w:tab w:val="left" w:pos="426"/>
        </w:tabs>
        <w:spacing w:line="24" w:lineRule="atLeast"/>
        <w:ind w:left="0" w:firstLine="0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Personal de notificaciones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III – FUNCIONES</w:t>
      </w: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5° – Funciones del Juez</w:t>
      </w:r>
    </w:p>
    <w:p w:rsidR="00EB6A36" w:rsidRPr="00EB6A36" w:rsidRDefault="00EB6A36" w:rsidP="00EB6A36">
      <w:pPr>
        <w:spacing w:line="24" w:lineRule="atLeast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Son funciones del Juez: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Ejercer la jurisdicción e</w:t>
      </w:r>
      <w:r>
        <w:rPr>
          <w:sz w:val="25"/>
          <w:szCs w:val="25"/>
          <w:lang w:eastAsia="es-AR"/>
        </w:rPr>
        <w:t>n materia de faltas municipales.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Dictar resoluciones y sentencias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Dirigir el procedimiento conforme al Código de Procedimiento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Ordenar medidas preventivas y sanciones previstas en el Código de Faltas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Supervisar la ejecución de las sanciones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Requerir la intervención de áreas municipales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numPr>
          <w:ilvl w:val="0"/>
          <w:numId w:val="13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 xml:space="preserve">Organizar el funcionamiento interno del Juzgado </w:t>
      </w: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lastRenderedPageBreak/>
        <w:t>Artículo 6° – Funciones del Secretario</w:t>
      </w:r>
    </w:p>
    <w:p w:rsidR="00EB6A36" w:rsidRPr="00EB6A36" w:rsidRDefault="00EB6A36" w:rsidP="00EB6A36">
      <w:pPr>
        <w:spacing w:line="24" w:lineRule="atLeast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Son funciones del Secretario: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Asistir al Juez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Controlar el trámite administrativo de los expedientes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Organizar los registros del Juzgado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Certificar actuaciones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Supervisar notificaciones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Custodiar documentación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Coordinar al personal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numPr>
          <w:ilvl w:val="0"/>
          <w:numId w:val="14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Reemplazar al Juez de Faltas en el caso de recusación, excusación, licencias, vacaciones,  etc. del mismo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7° – Funciones del personal administrativo</w:t>
      </w: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Corresponde al personal administrativo:</w:t>
      </w:r>
    </w:p>
    <w:p w:rsidR="00EB6A36" w:rsidRDefault="00EB6A36" w:rsidP="00EB6A36">
      <w:pPr>
        <w:numPr>
          <w:ilvl w:val="0"/>
          <w:numId w:val="15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Recepción de actuaciones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5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y carga de expedientes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5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Confección de cédulas y comunicaciones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5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Archivo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numPr>
          <w:ilvl w:val="0"/>
          <w:numId w:val="15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Atención al público</w:t>
      </w:r>
      <w:r>
        <w:rPr>
          <w:sz w:val="25"/>
          <w:szCs w:val="25"/>
          <w:lang w:eastAsia="es-AR"/>
        </w:rPr>
        <w:t>.</w:t>
      </w:r>
      <w:r w:rsidRPr="00EB6A36">
        <w:rPr>
          <w:sz w:val="25"/>
          <w:szCs w:val="25"/>
          <w:lang w:eastAsia="es-AR"/>
        </w:rPr>
        <w:t xml:space="preserve"> </w:t>
      </w:r>
    </w:p>
    <w:p w:rsid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8° – Personal de notificaciones</w:t>
      </w: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El personal de notificaciones deberá diligenciar las notificaciones conforme al Código de Procedimiento de Faltas, dejando constancia de su cumplimiento.</w:t>
      </w: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IV – ORGANIZACIÓN ADMINISTRATIVA</w:t>
      </w:r>
    </w:p>
    <w:p w:rsidR="00EB6A36" w:rsidRPr="00EB6A36" w:rsidRDefault="00EB6A36" w:rsidP="00EB6A36">
      <w:pPr>
        <w:spacing w:line="24" w:lineRule="atLeast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9° – Mesa de entradas.</w:t>
      </w:r>
      <w:r w:rsidRPr="00EB6A36">
        <w:rPr>
          <w:sz w:val="25"/>
          <w:szCs w:val="25"/>
          <w:lang w:eastAsia="es-AR"/>
        </w:rPr>
        <w:br/>
        <w:t>El Juzgado contará con un sistema de recepción, registro y seguimiento de actuaciones.</w:t>
      </w:r>
    </w:p>
    <w:p w:rsidR="00EB6A36" w:rsidRDefault="00EB6A36" w:rsidP="00EB6A36">
      <w:pPr>
        <w:spacing w:line="24" w:lineRule="atLeast"/>
        <w:outlineLvl w:val="1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outlineLvl w:val="1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10° – Registros.</w:t>
      </w:r>
      <w:r w:rsidRPr="00EB6A36">
        <w:rPr>
          <w:sz w:val="25"/>
          <w:szCs w:val="25"/>
          <w:lang w:eastAsia="es-AR"/>
        </w:rPr>
        <w:br/>
        <w:t>Se llevarán, como mínimo, los siguientes registros:</w:t>
      </w:r>
    </w:p>
    <w:p w:rsid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expedientes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antecedentes y reincidencia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sanciones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notificaciones</w:t>
      </w:r>
      <w:r>
        <w:rPr>
          <w:sz w:val="25"/>
          <w:szCs w:val="25"/>
          <w:lang w:eastAsia="es-AR"/>
        </w:rPr>
        <w:t>.</w:t>
      </w:r>
    </w:p>
    <w:p w:rsid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clausuras, decomisos y secuestros</w:t>
      </w:r>
      <w:r>
        <w:rPr>
          <w:sz w:val="25"/>
          <w:szCs w:val="25"/>
          <w:lang w:eastAsia="es-AR"/>
        </w:rPr>
        <w:t>.</w:t>
      </w:r>
    </w:p>
    <w:p w:rsidR="00EB6A36" w:rsidRPr="00EB6A36" w:rsidRDefault="00EB6A36" w:rsidP="00EB6A36">
      <w:pPr>
        <w:numPr>
          <w:ilvl w:val="0"/>
          <w:numId w:val="16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Registro de pago voluntario</w:t>
      </w:r>
      <w:r>
        <w:rPr>
          <w:sz w:val="25"/>
          <w:szCs w:val="25"/>
          <w:lang w:eastAsia="es-AR"/>
        </w:rPr>
        <w:t>.</w:t>
      </w:r>
      <w:r w:rsidRPr="00EB6A36">
        <w:rPr>
          <w:sz w:val="25"/>
          <w:szCs w:val="25"/>
          <w:lang w:eastAsia="es-AR"/>
        </w:rPr>
        <w:t xml:space="preserve"> </w:t>
      </w:r>
    </w:p>
    <w:p w:rsidR="00EB6A36" w:rsidRDefault="00EB6A36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11° – Archivo.</w:t>
      </w:r>
      <w:r w:rsidRPr="00EB6A36">
        <w:rPr>
          <w:sz w:val="25"/>
          <w:szCs w:val="25"/>
          <w:lang w:eastAsia="es-AR"/>
        </w:rPr>
        <w:br/>
        <w:t>Los expedientes serán archivados conforme a criterios de orden, conservación y disponibilidad.</w:t>
      </w:r>
    </w:p>
    <w:p w:rsidR="00EB6A36" w:rsidRPr="00EB6A36" w:rsidRDefault="00EB6A36" w:rsidP="00EB6A36">
      <w:pPr>
        <w:spacing w:line="24" w:lineRule="atLeast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V – COORDINACIÓN CON ÁREAS MUNICIPALES</w:t>
      </w: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lastRenderedPageBreak/>
        <w:t>Artículo 12° – Colaboración.</w:t>
      </w:r>
      <w:r w:rsidRPr="00EB6A36">
        <w:rPr>
          <w:sz w:val="25"/>
          <w:szCs w:val="25"/>
          <w:lang w:eastAsia="es-AR"/>
        </w:rPr>
        <w:br/>
        <w:t>Las áreas municipales competentes deberán colaborar con el Juzgado cuando éste lo requiera.</w:t>
      </w:r>
    </w:p>
    <w:p w:rsidR="00EB6A36" w:rsidRDefault="00EB6A36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13° – Áreas intervinientes.</w:t>
      </w:r>
      <w:r w:rsidRPr="00EB6A36">
        <w:rPr>
          <w:sz w:val="25"/>
          <w:szCs w:val="25"/>
          <w:lang w:eastAsia="es-AR"/>
        </w:rPr>
        <w:br/>
        <w:t>La colaboración podrá requerirse especialmente a:</w:t>
      </w:r>
    </w:p>
    <w:p w:rsidR="00024ACB" w:rsidRDefault="00EB6A36" w:rsidP="00024ACB">
      <w:pPr>
        <w:numPr>
          <w:ilvl w:val="0"/>
          <w:numId w:val="17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Inspección General</w:t>
      </w:r>
    </w:p>
    <w:p w:rsidR="00024ACB" w:rsidRDefault="00EB6A36" w:rsidP="00024ACB">
      <w:pPr>
        <w:numPr>
          <w:ilvl w:val="0"/>
          <w:numId w:val="17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024ACB">
        <w:rPr>
          <w:sz w:val="25"/>
          <w:szCs w:val="25"/>
          <w:lang w:eastAsia="es-AR"/>
        </w:rPr>
        <w:t>Bromatología</w:t>
      </w:r>
    </w:p>
    <w:p w:rsidR="00024ACB" w:rsidRDefault="00EB6A36" w:rsidP="00024ACB">
      <w:pPr>
        <w:numPr>
          <w:ilvl w:val="0"/>
          <w:numId w:val="17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024ACB">
        <w:rPr>
          <w:sz w:val="25"/>
          <w:szCs w:val="25"/>
          <w:lang w:eastAsia="es-AR"/>
        </w:rPr>
        <w:t>Tránsito</w:t>
      </w:r>
    </w:p>
    <w:p w:rsidR="00024ACB" w:rsidRDefault="00EB6A36" w:rsidP="00024ACB">
      <w:pPr>
        <w:numPr>
          <w:ilvl w:val="0"/>
          <w:numId w:val="17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024ACB">
        <w:rPr>
          <w:sz w:val="25"/>
          <w:szCs w:val="25"/>
          <w:lang w:eastAsia="es-AR"/>
        </w:rPr>
        <w:t>Ambiente</w:t>
      </w:r>
    </w:p>
    <w:p w:rsidR="00EB6A36" w:rsidRPr="00024ACB" w:rsidRDefault="00EB6A36" w:rsidP="00024ACB">
      <w:pPr>
        <w:numPr>
          <w:ilvl w:val="0"/>
          <w:numId w:val="17"/>
        </w:numPr>
        <w:tabs>
          <w:tab w:val="clear" w:pos="720"/>
          <w:tab w:val="num" w:pos="426"/>
        </w:tabs>
        <w:spacing w:line="24" w:lineRule="atLeast"/>
        <w:ind w:left="0" w:firstLine="0"/>
        <w:jc w:val="both"/>
        <w:rPr>
          <w:sz w:val="25"/>
          <w:szCs w:val="25"/>
          <w:lang w:eastAsia="es-AR"/>
        </w:rPr>
      </w:pPr>
      <w:r w:rsidRPr="00024ACB">
        <w:rPr>
          <w:sz w:val="25"/>
          <w:szCs w:val="25"/>
          <w:lang w:eastAsia="es-AR"/>
        </w:rPr>
        <w:t xml:space="preserve">Obras y Servicios Públicos </w:t>
      </w:r>
    </w:p>
    <w:p w:rsidR="00024ACB" w:rsidRDefault="00024ACB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14° – Ejecución de medidas.</w:t>
      </w:r>
      <w:r w:rsidRPr="00EB6A36">
        <w:rPr>
          <w:sz w:val="25"/>
          <w:szCs w:val="25"/>
          <w:lang w:eastAsia="es-AR"/>
        </w:rPr>
        <w:br/>
        <w:t>Las medidas dispuestas por el Juzgado (clausuras, secuestros, decomisos, etc.) serán ejecutadas por las áreas correspondientes, bajo supervisión del Juzgado.</w:t>
      </w: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VI – GESTIÓN DE SANCIONES</w:t>
      </w: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15° – Control de cumplimiento.</w:t>
      </w:r>
      <w:r w:rsidRPr="00EB6A36">
        <w:rPr>
          <w:sz w:val="25"/>
          <w:szCs w:val="25"/>
          <w:lang w:eastAsia="es-AR"/>
        </w:rPr>
        <w:br/>
        <w:t>El Juzgado llevará control del cumplimiento de las sanciones impuestas.</w:t>
      </w:r>
    </w:p>
    <w:p w:rsidR="00024ACB" w:rsidRDefault="00024ACB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16° – Multas.</w:t>
      </w:r>
      <w:r w:rsidRPr="00EB6A36">
        <w:rPr>
          <w:sz w:val="25"/>
          <w:szCs w:val="25"/>
          <w:lang w:eastAsia="es-AR"/>
        </w:rPr>
        <w:br/>
        <w:t>El área administrativa registrará el pago de multas, incluyendo los casos de pago voluntario, conforme al Código de Procedimiento.</w:t>
      </w:r>
    </w:p>
    <w:p w:rsidR="00024ACB" w:rsidRDefault="00024ACB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17° – Bienes secuestrados o decomisados.</w:t>
      </w:r>
      <w:r w:rsidRPr="00EB6A36">
        <w:rPr>
          <w:sz w:val="25"/>
          <w:szCs w:val="25"/>
          <w:lang w:eastAsia="es-AR"/>
        </w:rPr>
        <w:br/>
        <w:t>Los bienes serán inventariados, registrados y puestos a disposición conforme a la normativa vigente.</w:t>
      </w:r>
    </w:p>
    <w:p w:rsidR="00EB6A36" w:rsidRPr="00EB6A36" w:rsidRDefault="00EB6A36" w:rsidP="00EB6A36">
      <w:pPr>
        <w:spacing w:line="24" w:lineRule="atLeast"/>
        <w:jc w:val="both"/>
        <w:rPr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CAPÍTULO VII – FUNCIONAMIENTO</w:t>
      </w:r>
    </w:p>
    <w:p w:rsidR="00EB6A36" w:rsidRPr="00EB6A36" w:rsidRDefault="00EB6A36" w:rsidP="00EB6A36">
      <w:pPr>
        <w:spacing w:line="24" w:lineRule="atLeast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18° – Horario.</w:t>
      </w:r>
      <w:r w:rsidRPr="00EB6A36">
        <w:rPr>
          <w:sz w:val="25"/>
          <w:szCs w:val="25"/>
          <w:lang w:eastAsia="es-AR"/>
        </w:rPr>
        <w:br/>
        <w:t>El Juzgado funcionará en el horario de la Administración Municipal.</w:t>
      </w:r>
    </w:p>
    <w:p w:rsidR="00024ACB" w:rsidRDefault="00024ACB" w:rsidP="00EB6A36">
      <w:pPr>
        <w:spacing w:line="24" w:lineRule="atLeast"/>
        <w:outlineLvl w:val="0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19° – Audiencias.</w:t>
      </w:r>
      <w:r w:rsidRPr="00EB6A36">
        <w:rPr>
          <w:sz w:val="25"/>
          <w:szCs w:val="25"/>
          <w:lang w:eastAsia="es-AR"/>
        </w:rPr>
        <w:br/>
        <w:t>Las audiencias se celebrarán conforme a la organización que disponga el Juez.</w:t>
      </w:r>
    </w:p>
    <w:p w:rsidR="00024ACB" w:rsidRDefault="00024ACB" w:rsidP="00EB6A36">
      <w:pPr>
        <w:spacing w:line="24" w:lineRule="atLeast"/>
        <w:outlineLvl w:val="0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outlineLvl w:val="0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20° – Feria.</w:t>
      </w:r>
      <w:r w:rsidRPr="00EB6A36">
        <w:rPr>
          <w:sz w:val="25"/>
          <w:szCs w:val="25"/>
          <w:lang w:eastAsia="es-AR"/>
        </w:rPr>
        <w:br/>
        <w:t>La Feria Judicial del Juzgado de Faltas coincidirá con la Feria Judicial del Poder Judicial de la Provincia de Entre Ríos, garantizando siempre el normal funcionamiento y desarrollo de las actividades y responsabilidades del Juzgado de Faltas.</w:t>
      </w:r>
    </w:p>
    <w:p w:rsidR="00EB6A36" w:rsidRPr="00EB6A36" w:rsidRDefault="00EB6A36" w:rsidP="00EB6A36">
      <w:pPr>
        <w:spacing w:line="24" w:lineRule="atLeast"/>
        <w:outlineLvl w:val="0"/>
        <w:rPr>
          <w:bCs/>
          <w:kern w:val="36"/>
          <w:sz w:val="25"/>
          <w:szCs w:val="25"/>
          <w:lang w:eastAsia="es-AR"/>
        </w:rPr>
      </w:pPr>
      <w:r w:rsidRPr="00EB6A36">
        <w:rPr>
          <w:sz w:val="25"/>
          <w:szCs w:val="25"/>
          <w:lang w:eastAsia="es-AR"/>
        </w:rPr>
        <w:t>Descuéntese de la licencia anual ordinaria los días usados de la feria judicial, al personal municipal, juez y secretario.-</w:t>
      </w: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EB6A36">
        <w:rPr>
          <w:b/>
          <w:bCs/>
          <w:kern w:val="36"/>
          <w:sz w:val="25"/>
          <w:szCs w:val="25"/>
          <w:lang w:eastAsia="es-AR"/>
        </w:rPr>
        <w:t>DISPOSICIONES FINALES</w:t>
      </w:r>
    </w:p>
    <w:p w:rsidR="00EB6A36" w:rsidRPr="00EB6A36" w:rsidRDefault="00EB6A36" w:rsidP="00EB6A36">
      <w:pPr>
        <w:spacing w:line="24" w:lineRule="atLeast"/>
        <w:jc w:val="both"/>
        <w:rPr>
          <w:b/>
          <w:bCs/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lastRenderedPageBreak/>
        <w:t xml:space="preserve">Artículo 21° – </w:t>
      </w:r>
      <w:r w:rsidRPr="00EB6A36">
        <w:rPr>
          <w:bCs/>
          <w:sz w:val="25"/>
          <w:szCs w:val="25"/>
          <w:lang w:eastAsia="es-AR"/>
        </w:rPr>
        <w:t>El Juez de Faltas, gozará de una remuneración prevista por esta ordenanza e igual a la que percibe un Secretario del Poder Ejecutivo Municipal. El secretario del juzgado de falta percibirá una remuneración equivalente a la categoría 3 del escalafón Municipal.</w:t>
      </w:r>
    </w:p>
    <w:p w:rsidR="00024ACB" w:rsidRDefault="00024ACB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22º - Aplicación supletoria.</w:t>
      </w:r>
      <w:r w:rsidRPr="00EB6A36">
        <w:rPr>
          <w:sz w:val="25"/>
          <w:szCs w:val="25"/>
          <w:lang w:eastAsia="es-AR"/>
        </w:rPr>
        <w:br/>
        <w:t>En todo lo no previsto en el presente reglamento, se aplicará el Código de Procedimiento de Faltas.</w:t>
      </w:r>
    </w:p>
    <w:p w:rsidR="00024ACB" w:rsidRDefault="00024ACB" w:rsidP="00EB6A36">
      <w:pPr>
        <w:spacing w:line="24" w:lineRule="atLeast"/>
        <w:rPr>
          <w:b/>
          <w:bCs/>
          <w:sz w:val="25"/>
          <w:szCs w:val="25"/>
          <w:lang w:eastAsia="es-AR"/>
        </w:rPr>
      </w:pPr>
    </w:p>
    <w:p w:rsidR="00EB6A36" w:rsidRPr="00EB6A36" w:rsidRDefault="00EB6A36" w:rsidP="00EB6A36">
      <w:pPr>
        <w:spacing w:line="24" w:lineRule="atLeast"/>
        <w:rPr>
          <w:sz w:val="25"/>
          <w:szCs w:val="25"/>
          <w:lang w:eastAsia="es-AR"/>
        </w:rPr>
      </w:pPr>
      <w:r w:rsidRPr="00EB6A36">
        <w:rPr>
          <w:b/>
          <w:bCs/>
          <w:sz w:val="25"/>
          <w:szCs w:val="25"/>
          <w:lang w:eastAsia="es-AR"/>
        </w:rPr>
        <w:t>Artículo 23° – Vigencia.</w:t>
      </w:r>
      <w:r w:rsidRPr="00EB6A36">
        <w:rPr>
          <w:sz w:val="25"/>
          <w:szCs w:val="25"/>
          <w:lang w:eastAsia="es-AR"/>
        </w:rPr>
        <w:br/>
        <w:t>El presente reglamento entrará en vigencia a partir de su aprobación.</w:t>
      </w:r>
    </w:p>
    <w:p w:rsidR="00EB6A36" w:rsidRDefault="00EB6A36" w:rsidP="00EB6A36">
      <w:pPr>
        <w:spacing w:line="24" w:lineRule="atLeast"/>
        <w:jc w:val="both"/>
        <w:outlineLvl w:val="0"/>
        <w:rPr>
          <w:rFonts w:ascii="Arial Narrow" w:hAnsi="Arial Narrow"/>
          <w:b/>
          <w:bCs/>
          <w:kern w:val="36"/>
          <w:u w:val="single"/>
          <w:lang w:eastAsia="es-AR"/>
        </w:rPr>
      </w:pPr>
    </w:p>
    <w:p w:rsidR="00D80631" w:rsidRDefault="00D80631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>
        <w:rPr>
          <w:b/>
          <w:bCs/>
          <w:kern w:val="36"/>
          <w:sz w:val="25"/>
          <w:szCs w:val="25"/>
          <w:lang w:eastAsia="es-AR"/>
        </w:rPr>
        <w:t>Artículo 23°</w:t>
      </w:r>
    </w:p>
    <w:p w:rsidR="00D80631" w:rsidRPr="00D80631" w:rsidRDefault="00D80631" w:rsidP="00EB6A36">
      <w:pPr>
        <w:spacing w:line="24" w:lineRule="atLeast"/>
        <w:jc w:val="both"/>
        <w:outlineLvl w:val="0"/>
        <w:rPr>
          <w:b/>
          <w:bCs/>
          <w:kern w:val="36"/>
          <w:sz w:val="25"/>
          <w:szCs w:val="25"/>
          <w:lang w:eastAsia="es-AR"/>
        </w:rPr>
      </w:pPr>
      <w:r w:rsidRPr="00D80631">
        <w:rPr>
          <w:bCs/>
          <w:kern w:val="36"/>
          <w:sz w:val="25"/>
          <w:szCs w:val="25"/>
          <w:lang w:eastAsia="es-AR"/>
        </w:rPr>
        <w:t>Regístrese, comuníquese y archívese</w:t>
      </w:r>
      <w:r w:rsidRPr="00D80631">
        <w:rPr>
          <w:b/>
          <w:bCs/>
          <w:kern w:val="36"/>
          <w:sz w:val="25"/>
          <w:szCs w:val="25"/>
          <w:lang w:eastAsia="es-AR"/>
        </w:rPr>
        <w:t>.-</w:t>
      </w:r>
    </w:p>
    <w:p w:rsidR="00EB6A36" w:rsidRDefault="00EB6A36" w:rsidP="00EB6A36">
      <w:pPr>
        <w:spacing w:line="24" w:lineRule="atLeast"/>
      </w:pPr>
    </w:p>
    <w:p w:rsidR="007D4A33" w:rsidRPr="009D4A11" w:rsidRDefault="007D4A33" w:rsidP="00EB6A36">
      <w:pPr>
        <w:jc w:val="center"/>
        <w:rPr>
          <w:rFonts w:ascii="Arial Narrow" w:hAnsi="Arial Narrow"/>
          <w:lang w:eastAsia="es-AR"/>
        </w:rPr>
      </w:pPr>
    </w:p>
    <w:p w:rsidR="00C604E2" w:rsidRPr="0015210F" w:rsidRDefault="00C604E2" w:rsidP="007D4A33">
      <w:pPr>
        <w:jc w:val="center"/>
        <w:rPr>
          <w:b/>
          <w:sz w:val="25"/>
          <w:szCs w:val="25"/>
        </w:rPr>
      </w:pPr>
    </w:p>
    <w:sectPr w:rsidR="00C604E2" w:rsidRPr="0015210F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343" w:rsidRDefault="00B11343">
      <w:r>
        <w:separator/>
      </w:r>
    </w:p>
  </w:endnote>
  <w:endnote w:type="continuationSeparator" w:id="1">
    <w:p w:rsidR="00B11343" w:rsidRDefault="00B11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343" w:rsidRDefault="00B11343">
      <w:r>
        <w:separator/>
      </w:r>
    </w:p>
  </w:footnote>
  <w:footnote w:type="continuationSeparator" w:id="1">
    <w:p w:rsidR="00B11343" w:rsidRDefault="00B113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F00737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F00737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80631">
      <w:rPr>
        <w:rStyle w:val="Nmerodepgina"/>
        <w:noProof/>
      </w:rPr>
      <w:t>- 5 -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F00737" w:rsidP="002278E9">
    <w:pPr>
      <w:rPr>
        <w:b/>
        <w:sz w:val="28"/>
        <w:szCs w:val="28"/>
      </w:rPr>
    </w:pPr>
    <w:r w:rsidRPr="00F00737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61</w:t>
    </w:r>
    <w:r w:rsidR="00EB6A36">
      <w:rPr>
        <w:b/>
        <w:sz w:val="28"/>
        <w:szCs w:val="28"/>
      </w:rPr>
      <w:t>7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9"/>
  </w:num>
  <w:num w:numId="5">
    <w:abstractNumId w:val="18"/>
  </w:num>
  <w:num w:numId="6">
    <w:abstractNumId w:val="14"/>
  </w:num>
  <w:num w:numId="7">
    <w:abstractNumId w:val="0"/>
  </w:num>
  <w:num w:numId="8">
    <w:abstractNumId w:val="1"/>
  </w:num>
  <w:num w:numId="9">
    <w:abstractNumId w:val="6"/>
  </w:num>
  <w:num w:numId="10">
    <w:abstractNumId w:val="16"/>
  </w:num>
  <w:num w:numId="11">
    <w:abstractNumId w:val="5"/>
  </w:num>
  <w:num w:numId="12">
    <w:abstractNumId w:val="11"/>
  </w:num>
  <w:num w:numId="13">
    <w:abstractNumId w:val="13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37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62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210F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5C6D"/>
    <w:rsid w:val="004D7802"/>
    <w:rsid w:val="004D7BB3"/>
    <w:rsid w:val="004D7C90"/>
    <w:rsid w:val="004D7E5C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6A5D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F04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11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11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D3A2F-29B5-4B46-ACE3-1FFB000B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1194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5</cp:revision>
  <cp:lastPrinted>2026-02-17T12:37:00Z</cp:lastPrinted>
  <dcterms:created xsi:type="dcterms:W3CDTF">2026-04-20T11:42:00Z</dcterms:created>
  <dcterms:modified xsi:type="dcterms:W3CDTF">2026-04-21T11:54:00Z</dcterms:modified>
</cp:coreProperties>
</file>